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1067">
        <w:rPr>
          <w:b/>
          <w:sz w:val="26"/>
          <w:szCs w:val="26"/>
        </w:rPr>
        <w:tab/>
      </w:r>
      <w:r w:rsidR="002F1067">
        <w:rPr>
          <w:b/>
          <w:sz w:val="26"/>
          <w:szCs w:val="26"/>
        </w:rPr>
        <w:tab/>
      </w:r>
      <w:r w:rsidR="002F1067">
        <w:rPr>
          <w:b/>
          <w:sz w:val="26"/>
          <w:szCs w:val="26"/>
        </w:rPr>
        <w:tab/>
      </w:r>
      <w:r w:rsidR="002F1067">
        <w:rPr>
          <w:b/>
          <w:sz w:val="26"/>
          <w:szCs w:val="26"/>
        </w:rPr>
        <w:tab/>
        <w:t>25</w:t>
      </w:r>
      <w:r w:rsidR="00A847E3">
        <w:rPr>
          <w:b/>
          <w:sz w:val="26"/>
          <w:szCs w:val="26"/>
        </w:rPr>
        <w:t xml:space="preserve"> </w:t>
      </w:r>
      <w:r w:rsidR="002F1067">
        <w:rPr>
          <w:b/>
          <w:sz w:val="26"/>
          <w:szCs w:val="26"/>
        </w:rPr>
        <w:t>января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2F1067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2F1067" w:rsidP="00094B6F">
            <w:pPr>
              <w:ind w:firstLine="720"/>
              <w:jc w:val="both"/>
            </w:pPr>
            <w:r w:rsidRPr="00B26B25">
              <w:t xml:space="preserve">Коммерческие переговоры с выбором победителя тендера по </w:t>
            </w:r>
            <w:r w:rsidRPr="00A172E7">
              <w:t>закупке</w:t>
            </w:r>
            <w:r w:rsidRPr="00B26B25">
              <w:t xml:space="preserve"> факела закрытого типа для установки УКФГ ОАО «Славнефть-ЯНОС»</w:t>
            </w:r>
            <w:r>
              <w:t xml:space="preserve"> </w:t>
            </w:r>
            <w:r w:rsidRPr="00B26B25">
              <w:t>(ПДО №217-СС-2017)</w:t>
            </w:r>
            <w:r w:rsidR="00CC60FB"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2F1067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B26B25">
              <w:t xml:space="preserve">Коммерческие переговоры с выбором победителя тендера по </w:t>
            </w:r>
            <w:r w:rsidRPr="00A172E7">
              <w:t>закупке</w:t>
            </w:r>
            <w:r w:rsidRPr="00B26B25">
              <w:t xml:space="preserve"> факела закрытого типа для установки УКФГ ОАО «Славнефть-ЯНОС»</w:t>
            </w:r>
            <w:r>
              <w:t xml:space="preserve"> </w:t>
            </w:r>
            <w:r w:rsidRPr="00B26B25">
              <w:t>(ПДО №217-СС-2017)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F1067" w:rsidRPr="002F1067">
              <w:rPr>
                <w:rFonts w:ascii="Times New Roman" w:hAnsi="Times New Roman"/>
                <w:sz w:val="24"/>
                <w:szCs w:val="24"/>
              </w:rPr>
              <w:t>факела закрытого типа для установки УКФГ ОАО «Славнефть-ЯНОС»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067" w:rsidRPr="002F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критерию наименьшая общая стоимость </w:t>
            </w:r>
            <w:r w:rsidR="002F1067" w:rsidRPr="002F1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признать ООО «Силур»</w:t>
            </w:r>
            <w:r w:rsidR="002F1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F1067" w:rsidRPr="002F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условия согласно сводной таблице оферт и оферте контрагента</w:t>
            </w:r>
            <w:r w:rsidR="002F1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3" w:name="_GoBack"/>
            <w:bookmarkEnd w:id="3"/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2F1067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2018-03-28T06:36:00Z</dcterms:modified>
</cp:coreProperties>
</file>