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881" w:rsidRPr="002D7DBE" w:rsidRDefault="00886881" w:rsidP="00886881">
      <w:pPr>
        <w:ind w:firstLine="851"/>
        <w:jc w:val="center"/>
        <w:rPr>
          <w:b/>
          <w:sz w:val="24"/>
        </w:rPr>
      </w:pPr>
      <w:r w:rsidRPr="002D7DBE">
        <w:rPr>
          <w:b/>
          <w:sz w:val="24"/>
        </w:rPr>
        <w:t xml:space="preserve">ОАО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Славнефть</w:t>
      </w:r>
      <w:proofErr w:type="spellEnd"/>
      <w:r>
        <w:rPr>
          <w:b/>
          <w:sz w:val="24"/>
        </w:rPr>
        <w:t>-ЯНОС»</w:t>
      </w:r>
    </w:p>
    <w:p w:rsidR="00886881" w:rsidRPr="002D7DBE" w:rsidRDefault="00886881" w:rsidP="00886881">
      <w:pPr>
        <w:tabs>
          <w:tab w:val="left" w:pos="284"/>
          <w:tab w:val="left" w:pos="567"/>
        </w:tabs>
        <w:ind w:firstLine="851"/>
        <w:jc w:val="center"/>
        <w:rPr>
          <w:b/>
          <w:sz w:val="24"/>
        </w:rPr>
      </w:pPr>
    </w:p>
    <w:p w:rsidR="00886881" w:rsidRPr="002D7DBE" w:rsidRDefault="00886881" w:rsidP="00886881">
      <w:pPr>
        <w:tabs>
          <w:tab w:val="left" w:pos="284"/>
          <w:tab w:val="left" w:pos="567"/>
        </w:tabs>
        <w:jc w:val="both"/>
        <w:rPr>
          <w:color w:val="000000"/>
          <w:sz w:val="24"/>
        </w:rPr>
      </w:pPr>
      <w:proofErr w:type="gramStart"/>
      <w:r w:rsidRPr="002D7DBE">
        <w:rPr>
          <w:bCs/>
          <w:color w:val="000000"/>
          <w:sz w:val="24"/>
        </w:rPr>
        <w:t>сообщает</w:t>
      </w:r>
      <w:proofErr w:type="gramEnd"/>
      <w:r w:rsidRPr="002D7DBE">
        <w:rPr>
          <w:bCs/>
          <w:color w:val="000000"/>
          <w:sz w:val="24"/>
        </w:rPr>
        <w:t xml:space="preserve"> о наличии на складе запасов </w:t>
      </w:r>
      <w:r w:rsidRPr="002D7DBE">
        <w:rPr>
          <w:color w:val="000000"/>
          <w:sz w:val="24"/>
        </w:rPr>
        <w:t>НЛ</w:t>
      </w:r>
      <w:r w:rsidRPr="002D7DBE">
        <w:rPr>
          <w:bCs/>
          <w:color w:val="000000"/>
          <w:sz w:val="24"/>
        </w:rPr>
        <w:t xml:space="preserve">, подлежащих реализации, и приглашает </w:t>
      </w:r>
      <w:r w:rsidRPr="002D7DBE">
        <w:rPr>
          <w:bCs/>
          <w:sz w:val="24"/>
        </w:rPr>
        <w:t xml:space="preserve">заинтересованные организации и частные лица дать предложение на их приобретение. </w:t>
      </w:r>
      <w:r>
        <w:rPr>
          <w:color w:val="000000"/>
          <w:sz w:val="24"/>
        </w:rPr>
        <w:t xml:space="preserve">Перечень </w:t>
      </w:r>
      <w:r w:rsidRPr="002D7DBE">
        <w:rPr>
          <w:color w:val="000000"/>
          <w:sz w:val="24"/>
        </w:rPr>
        <w:t xml:space="preserve">НЛ, </w:t>
      </w:r>
      <w:r w:rsidRPr="002D7DBE">
        <w:rPr>
          <w:bCs/>
          <w:sz w:val="24"/>
        </w:rPr>
        <w:t xml:space="preserve">подробная информация об объемах, и других условиях </w:t>
      </w:r>
      <w:r w:rsidRPr="002D7DBE">
        <w:rPr>
          <w:color w:val="000000"/>
          <w:sz w:val="24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3D6DBE">
        <w:rPr>
          <w:sz w:val="24"/>
        </w:rPr>
        <w:t>№353-НЛ-2015</w:t>
      </w:r>
      <w:r w:rsidRPr="002D7DBE">
        <w:rPr>
          <w:bCs/>
          <w:sz w:val="24"/>
        </w:rPr>
        <w:t>, которое будет предоставлено любому претенденту при обращении по указанным ниже контактным данным.</w:t>
      </w:r>
    </w:p>
    <w:p w:rsidR="00886881" w:rsidRPr="002D7DBE" w:rsidRDefault="00886881" w:rsidP="00886881">
      <w:pPr>
        <w:pStyle w:val="ac"/>
        <w:tabs>
          <w:tab w:val="left" w:pos="284"/>
          <w:tab w:val="left" w:pos="3060"/>
        </w:tabs>
        <w:spacing w:before="0" w:beforeAutospacing="0" w:after="80" w:afterAutospacing="0"/>
        <w:ind w:right="0"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DB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по покупке принимаются</w:t>
      </w:r>
      <w:r w:rsidRPr="002D7D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D7D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 </w:t>
      </w:r>
      <w:r w:rsidR="008E71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</w:t>
      </w:r>
      <w:r w:rsidRPr="002D7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 00 </w:t>
      </w:r>
      <w:r w:rsidR="003D6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минут </w:t>
      </w:r>
      <w:r w:rsidR="008E71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(время московское) «30» сентября 2015</w:t>
      </w:r>
      <w:r w:rsidRPr="002D7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года.  </w:t>
      </w:r>
    </w:p>
    <w:p w:rsidR="00886881" w:rsidRPr="002D7DBE" w:rsidRDefault="00886881" w:rsidP="00886881">
      <w:pPr>
        <w:tabs>
          <w:tab w:val="left" w:pos="567"/>
          <w:tab w:val="left" w:pos="3060"/>
        </w:tabs>
        <w:spacing w:after="80"/>
        <w:ind w:firstLine="851"/>
        <w:jc w:val="both"/>
        <w:rPr>
          <w:color w:val="000000"/>
          <w:sz w:val="24"/>
        </w:rPr>
      </w:pPr>
      <w:r w:rsidRPr="002D7DBE">
        <w:rPr>
          <w:color w:val="000000"/>
          <w:sz w:val="24"/>
        </w:rPr>
        <w:t>Внимание! Настоящее предложение ни при каких обстоятельствах не может расцениваться как публичная оферта. Соответственно, Продавец не несет 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886881" w:rsidRPr="002D7DBE" w:rsidRDefault="00886881" w:rsidP="00886881">
      <w:pPr>
        <w:ind w:firstLine="851"/>
        <w:jc w:val="both"/>
        <w:rPr>
          <w:b/>
          <w:sz w:val="24"/>
        </w:rPr>
      </w:pPr>
      <w:r w:rsidRPr="002D7DBE">
        <w:rPr>
          <w:b/>
          <w:color w:val="000000"/>
          <w:sz w:val="24"/>
        </w:rPr>
        <w:t>По вопросам, касающимся технических характеристик вышеуказ</w:t>
      </w:r>
      <w:r>
        <w:rPr>
          <w:b/>
          <w:color w:val="000000"/>
          <w:sz w:val="24"/>
        </w:rPr>
        <w:t xml:space="preserve">анных </w:t>
      </w:r>
      <w:r w:rsidRPr="002D7DBE">
        <w:rPr>
          <w:b/>
          <w:color w:val="000000"/>
          <w:sz w:val="24"/>
        </w:rPr>
        <w:t xml:space="preserve">НЛ, </w:t>
      </w:r>
      <w:r w:rsidRPr="002D7DBE">
        <w:rPr>
          <w:b/>
          <w:sz w:val="24"/>
        </w:rPr>
        <w:t>обращаться по тел. (ниже указан</w:t>
      </w:r>
      <w:r w:rsidR="001B3317">
        <w:rPr>
          <w:b/>
          <w:sz w:val="24"/>
        </w:rPr>
        <w:t xml:space="preserve">ных) и </w:t>
      </w:r>
      <w:r w:rsidRPr="002D7DBE">
        <w:rPr>
          <w:b/>
          <w:sz w:val="24"/>
        </w:rPr>
        <w:t>на сайте Общества:</w:t>
      </w:r>
    </w:p>
    <w:p w:rsidR="00886881" w:rsidRPr="00FE5202" w:rsidRDefault="00886881" w:rsidP="00886881">
      <w:pPr>
        <w:suppressAutoHyphens w:val="0"/>
        <w:spacing w:after="200" w:line="360" w:lineRule="auto"/>
        <w:ind w:firstLine="708"/>
        <w:jc w:val="both"/>
        <w:rPr>
          <w:rFonts w:eastAsia="Calibri"/>
          <w:sz w:val="24"/>
          <w:szCs w:val="22"/>
          <w:lang w:eastAsia="en-US"/>
        </w:rPr>
      </w:pPr>
    </w:p>
    <w:tbl>
      <w:tblPr>
        <w:tblW w:w="9962" w:type="dxa"/>
        <w:tblLook w:val="04A0" w:firstRow="1" w:lastRow="0" w:firstColumn="1" w:lastColumn="0" w:noHBand="0" w:noVBand="1"/>
      </w:tblPr>
      <w:tblGrid>
        <w:gridCol w:w="1411"/>
        <w:gridCol w:w="2389"/>
        <w:gridCol w:w="1622"/>
        <w:gridCol w:w="1584"/>
        <w:gridCol w:w="2956"/>
      </w:tblGrid>
      <w:tr w:rsidR="00886881" w:rsidRPr="00FE5202" w:rsidTr="00665E8E">
        <w:tc>
          <w:tcPr>
            <w:tcW w:w="1411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proofErr w:type="gramStart"/>
            <w:r w:rsidRPr="00FE5202">
              <w:rPr>
                <w:sz w:val="20"/>
                <w:u w:val="single"/>
                <w:lang w:eastAsia="ru-RU"/>
              </w:rPr>
              <w:t>экономист</w:t>
            </w:r>
            <w:proofErr w:type="gramEnd"/>
          </w:p>
        </w:tc>
        <w:tc>
          <w:tcPr>
            <w:tcW w:w="2389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eastAsia="ru-RU"/>
              </w:rPr>
              <w:t>Раев</w:t>
            </w:r>
            <w:proofErr w:type="spellEnd"/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Руслан Николаевич</w:t>
            </w:r>
          </w:p>
        </w:tc>
        <w:tc>
          <w:tcPr>
            <w:tcW w:w="1622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49-94-70</w:t>
            </w:r>
          </w:p>
        </w:tc>
        <w:tc>
          <w:tcPr>
            <w:tcW w:w="1584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44-03-43</w:t>
            </w:r>
          </w:p>
        </w:tc>
        <w:tc>
          <w:tcPr>
            <w:tcW w:w="2956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val="en-US"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RaevRN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@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yanos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slavneft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ru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 xml:space="preserve"> </w:t>
            </w:r>
          </w:p>
        </w:tc>
      </w:tr>
      <w:tr w:rsidR="00886881" w:rsidRPr="00FE5202" w:rsidTr="00665E8E">
        <w:tc>
          <w:tcPr>
            <w:tcW w:w="1411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eastAsia="ru-RU"/>
              </w:rPr>
              <w:t>должность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89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622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eastAsia="ru-RU"/>
              </w:rPr>
              <w:t>телефон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eastAsia="ru-RU"/>
              </w:rPr>
              <w:t>факс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956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val="en-US" w:eastAsia="ru-RU"/>
              </w:rPr>
              <w:t>e</w:t>
            </w:r>
            <w:r w:rsidRPr="00FE5202">
              <w:rPr>
                <w:sz w:val="16"/>
                <w:szCs w:val="16"/>
                <w:lang w:eastAsia="ru-RU"/>
              </w:rPr>
              <w:t>-</w:t>
            </w:r>
            <w:r w:rsidRPr="00FE5202">
              <w:rPr>
                <w:sz w:val="16"/>
                <w:szCs w:val="16"/>
                <w:lang w:val="en-US" w:eastAsia="ru-RU"/>
              </w:rPr>
              <w:t>mail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</w:tr>
    </w:tbl>
    <w:p w:rsidR="001D0979" w:rsidRDefault="001D0979" w:rsidP="00886881">
      <w:pPr>
        <w:suppressAutoHyphens w:val="0"/>
        <w:spacing w:after="200" w:line="360" w:lineRule="auto"/>
        <w:ind w:firstLine="851"/>
        <w:jc w:val="both"/>
        <w:rPr>
          <w:b/>
          <w:sz w:val="24"/>
          <w:szCs w:val="24"/>
          <w:lang w:eastAsia="ru-RU"/>
        </w:rPr>
      </w:pPr>
    </w:p>
    <w:p w:rsidR="00886881" w:rsidRPr="00886881" w:rsidRDefault="00886881" w:rsidP="003D6DBE">
      <w:pPr>
        <w:suppressAutoHyphens w:val="0"/>
        <w:spacing w:after="200" w:line="360" w:lineRule="auto"/>
        <w:jc w:val="both"/>
        <w:rPr>
          <w:b/>
          <w:sz w:val="24"/>
          <w:szCs w:val="24"/>
          <w:lang w:eastAsia="ru-RU"/>
        </w:rPr>
      </w:pPr>
      <w:r w:rsidRPr="00886881">
        <w:rPr>
          <w:b/>
          <w:sz w:val="24"/>
          <w:szCs w:val="24"/>
          <w:lang w:eastAsia="ru-RU"/>
        </w:rPr>
        <w:t>По вопросам организационного характера обращаться:</w:t>
      </w:r>
    </w:p>
    <w:p w:rsidR="003D6DBE" w:rsidRPr="00637E78" w:rsidRDefault="003D6DBE" w:rsidP="003D6DBE">
      <w:pPr>
        <w:suppressAutoHyphens w:val="0"/>
        <w:ind w:left="709" w:hanging="709"/>
        <w:rPr>
          <w:sz w:val="24"/>
          <w:szCs w:val="24"/>
          <w:lang w:eastAsia="ru-RU"/>
        </w:rPr>
      </w:pPr>
      <w:r w:rsidRPr="00637E78">
        <w:rPr>
          <w:sz w:val="24"/>
          <w:szCs w:val="24"/>
          <w:lang w:eastAsia="ru-RU"/>
        </w:rPr>
        <w:t>Прокофьев Олег Викторович телефон (4852) 49-92-95</w:t>
      </w:r>
    </w:p>
    <w:p w:rsidR="003D6DBE" w:rsidRPr="003D6DBE" w:rsidRDefault="003D6DBE" w:rsidP="003D6DBE">
      <w:pPr>
        <w:ind w:hanging="709"/>
        <w:rPr>
          <w:sz w:val="20"/>
          <w:lang w:eastAsia="ru-RU"/>
        </w:rPr>
      </w:pPr>
      <w:r w:rsidRPr="003D6DBE">
        <w:rPr>
          <w:sz w:val="24"/>
          <w:szCs w:val="24"/>
          <w:lang w:eastAsia="ru-RU"/>
        </w:rPr>
        <w:t xml:space="preserve">            </w:t>
      </w:r>
      <w:proofErr w:type="gramStart"/>
      <w:r w:rsidRPr="00637E78">
        <w:rPr>
          <w:sz w:val="24"/>
          <w:szCs w:val="24"/>
          <w:lang w:val="en-US" w:eastAsia="ru-RU"/>
        </w:rPr>
        <w:t>e</w:t>
      </w:r>
      <w:r w:rsidRPr="003D6DBE">
        <w:rPr>
          <w:sz w:val="24"/>
          <w:szCs w:val="24"/>
          <w:lang w:eastAsia="ru-RU"/>
        </w:rPr>
        <w:t>-</w:t>
      </w:r>
      <w:r w:rsidRPr="00637E78">
        <w:rPr>
          <w:sz w:val="24"/>
          <w:szCs w:val="24"/>
          <w:lang w:val="en-US" w:eastAsia="ru-RU"/>
        </w:rPr>
        <w:t>mail</w:t>
      </w:r>
      <w:proofErr w:type="gramEnd"/>
      <w:r w:rsidRPr="003D6DBE">
        <w:rPr>
          <w:sz w:val="24"/>
          <w:szCs w:val="24"/>
          <w:lang w:eastAsia="ru-RU"/>
        </w:rPr>
        <w:t xml:space="preserve">:  </w:t>
      </w:r>
      <w:proofErr w:type="spellStart"/>
      <w:r w:rsidRPr="00637E78">
        <w:rPr>
          <w:sz w:val="24"/>
          <w:szCs w:val="24"/>
          <w:lang w:val="en-US" w:eastAsia="ru-RU"/>
        </w:rPr>
        <w:t>ProkofevOV</w:t>
      </w:r>
      <w:proofErr w:type="spellEnd"/>
      <w:r w:rsidRPr="003D6DBE">
        <w:rPr>
          <w:sz w:val="24"/>
          <w:szCs w:val="24"/>
          <w:lang w:eastAsia="ru-RU"/>
        </w:rPr>
        <w:t>@</w:t>
      </w:r>
      <w:proofErr w:type="spellStart"/>
      <w:r w:rsidRPr="00637E78">
        <w:rPr>
          <w:sz w:val="24"/>
          <w:szCs w:val="24"/>
          <w:lang w:val="en-US" w:eastAsia="ru-RU"/>
        </w:rPr>
        <w:t>yanos</w:t>
      </w:r>
      <w:proofErr w:type="spellEnd"/>
      <w:r w:rsidRPr="003D6DBE">
        <w:rPr>
          <w:sz w:val="24"/>
          <w:szCs w:val="24"/>
          <w:lang w:eastAsia="ru-RU"/>
        </w:rPr>
        <w:t>.</w:t>
      </w:r>
      <w:proofErr w:type="spellStart"/>
      <w:r w:rsidRPr="00637E78">
        <w:rPr>
          <w:sz w:val="24"/>
          <w:szCs w:val="24"/>
          <w:lang w:val="en-US" w:eastAsia="ru-RU"/>
        </w:rPr>
        <w:t>slavneft</w:t>
      </w:r>
      <w:proofErr w:type="spellEnd"/>
      <w:r w:rsidRPr="003D6DBE">
        <w:rPr>
          <w:sz w:val="24"/>
          <w:szCs w:val="24"/>
          <w:lang w:eastAsia="ru-RU"/>
        </w:rPr>
        <w:t>.</w:t>
      </w:r>
      <w:proofErr w:type="spellStart"/>
      <w:r w:rsidRPr="00637E78">
        <w:rPr>
          <w:sz w:val="24"/>
          <w:szCs w:val="24"/>
          <w:lang w:val="en-US" w:eastAsia="ru-RU"/>
        </w:rPr>
        <w:t>ru</w:t>
      </w:r>
      <w:proofErr w:type="spellEnd"/>
    </w:p>
    <w:p w:rsidR="00886881" w:rsidRPr="00FE5202" w:rsidRDefault="00886881" w:rsidP="00886881">
      <w:pPr>
        <w:suppressAutoHyphens w:val="0"/>
        <w:spacing w:after="200" w:line="360" w:lineRule="auto"/>
        <w:ind w:firstLine="708"/>
        <w:jc w:val="both"/>
        <w:rPr>
          <w:rFonts w:eastAsia="Calibri"/>
          <w:sz w:val="24"/>
          <w:szCs w:val="22"/>
          <w:lang w:eastAsia="en-US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>Директор по снабжению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 xml:space="preserve">В.Ф. </w:t>
      </w:r>
      <w:proofErr w:type="spellStart"/>
      <w:r w:rsidRPr="00FE5202">
        <w:rPr>
          <w:sz w:val="24"/>
          <w:szCs w:val="24"/>
        </w:rPr>
        <w:t>Желязков</w:t>
      </w:r>
      <w:proofErr w:type="spellEnd"/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 xml:space="preserve">Руководитель Тендерного комитета 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>М.В. Королев</w:t>
      </w:r>
    </w:p>
    <w:p w:rsidR="00AD523D" w:rsidRDefault="00AD523D" w:rsidP="00FE5202">
      <w:pPr>
        <w:rPr>
          <w:sz w:val="16"/>
          <w:szCs w:val="16"/>
        </w:rPr>
        <w:sectPr w:rsidR="00AD523D" w:rsidSect="008E71CE">
          <w:footerReference w:type="default" r:id="rId8"/>
          <w:footnotePr>
            <w:pos w:val="beneathText"/>
          </w:footnotePr>
          <w:pgSz w:w="11905" w:h="16837"/>
          <w:pgMar w:top="568" w:right="848" w:bottom="993" w:left="1701" w:header="720" w:footer="720" w:gutter="0"/>
          <w:cols w:space="720"/>
          <w:docGrid w:linePitch="381"/>
        </w:sectPr>
      </w:pPr>
    </w:p>
    <w:tbl>
      <w:tblPr>
        <w:tblW w:w="95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40"/>
        <w:gridCol w:w="4820"/>
      </w:tblGrid>
      <w:tr w:rsidR="006C0F6C" w:rsidRPr="00FE5202" w:rsidTr="006C0F6C">
        <w:trPr>
          <w:gridBefore w:val="1"/>
          <w:wBefore w:w="4740" w:type="dxa"/>
          <w:trHeight w:val="369"/>
          <w:jc w:val="right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6C0F6C" w:rsidP="006C0F6C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lastRenderedPageBreak/>
              <w:t>УТВЕРЖДЕНО</w:t>
            </w:r>
          </w:p>
        </w:tc>
      </w:tr>
      <w:tr w:rsidR="006C0F6C" w:rsidRPr="00FE5202" w:rsidTr="006C0F6C">
        <w:trPr>
          <w:gridBefore w:val="1"/>
          <w:wBefore w:w="4740" w:type="dxa"/>
          <w:trHeight w:val="369"/>
          <w:jc w:val="right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6C0F6C" w:rsidP="006C0F6C">
            <w:pPr>
              <w:ind w:right="-72"/>
              <w:jc w:val="right"/>
              <w:rPr>
                <w:sz w:val="24"/>
              </w:rPr>
            </w:pPr>
            <w:proofErr w:type="gramStart"/>
            <w:r w:rsidRPr="00FE5202">
              <w:rPr>
                <w:sz w:val="24"/>
              </w:rPr>
              <w:t>решением</w:t>
            </w:r>
            <w:proofErr w:type="gramEnd"/>
            <w:r w:rsidRPr="00FE5202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6C0F6C" w:rsidRPr="00FE5202" w:rsidTr="006C0F6C">
        <w:trPr>
          <w:trHeight w:val="391"/>
          <w:jc w:val="right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0F6C" w:rsidRPr="0026435D" w:rsidRDefault="008E71CE" w:rsidP="006C0F6C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 353-НЛ-2015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3D6DBE" w:rsidP="006C0F6C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Протокол </w:t>
            </w:r>
            <w:r w:rsidR="008E71CE">
              <w:rPr>
                <w:sz w:val="24"/>
              </w:rPr>
              <w:t>№ 189</w:t>
            </w:r>
          </w:p>
        </w:tc>
      </w:tr>
      <w:tr w:rsidR="006C0F6C" w:rsidRPr="00FE5202" w:rsidTr="006C0F6C">
        <w:trPr>
          <w:trHeight w:val="391"/>
          <w:jc w:val="right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0F6C" w:rsidRPr="0026435D" w:rsidRDefault="003D6DBE" w:rsidP="006C0F6C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От </w:t>
            </w:r>
            <w:r w:rsidR="008E71CE">
              <w:rPr>
                <w:rFonts w:eastAsia="Calibri"/>
                <w:sz w:val="24"/>
                <w:szCs w:val="22"/>
                <w:lang w:eastAsia="en-US"/>
              </w:rPr>
              <w:t>«16» сентября 2015</w:t>
            </w:r>
            <w:r w:rsidR="006C0F6C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8E71CE" w:rsidP="006C0F6C">
            <w:pPr>
              <w:jc w:val="right"/>
              <w:rPr>
                <w:sz w:val="24"/>
              </w:rPr>
            </w:pPr>
            <w:r>
              <w:rPr>
                <w:sz w:val="24"/>
              </w:rPr>
              <w:t>«16» сентября 2015</w:t>
            </w:r>
            <w:r w:rsidR="006C0F6C" w:rsidRPr="00FE5202">
              <w:rPr>
                <w:sz w:val="24"/>
              </w:rPr>
              <w:t xml:space="preserve"> г.</w:t>
            </w:r>
          </w:p>
        </w:tc>
      </w:tr>
    </w:tbl>
    <w:p w:rsidR="006324F0" w:rsidRDefault="006324F0" w:rsidP="00AD523D">
      <w:pPr>
        <w:pStyle w:val="af"/>
        <w:spacing w:before="0"/>
        <w:rPr>
          <w:sz w:val="24"/>
          <w:lang w:val="ru-RU"/>
        </w:rPr>
      </w:pPr>
    </w:p>
    <w:p w:rsidR="00AD523D" w:rsidRPr="00337B41" w:rsidRDefault="00AD523D" w:rsidP="00AD523D">
      <w:pPr>
        <w:pStyle w:val="af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AD523D" w:rsidRPr="00337B41" w:rsidRDefault="00AD523D" w:rsidP="00AD523D">
      <w:pPr>
        <w:jc w:val="center"/>
        <w:rPr>
          <w:sz w:val="24"/>
        </w:rPr>
      </w:pPr>
    </w:p>
    <w:p w:rsidR="00AD523D" w:rsidRPr="00337B41" w:rsidRDefault="00AD523D" w:rsidP="001B3317">
      <w:pPr>
        <w:jc w:val="center"/>
        <w:rPr>
          <w:sz w:val="24"/>
        </w:rPr>
      </w:pPr>
      <w:r w:rsidRPr="00337B41">
        <w:rPr>
          <w:sz w:val="24"/>
        </w:rPr>
        <w:t>Уважаемые господа,</w:t>
      </w: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  <w:r w:rsidRPr="00337B41">
        <w:rPr>
          <w:sz w:val="24"/>
        </w:rPr>
        <w:t xml:space="preserve"> (далее по тексту </w:t>
      </w:r>
      <w:r w:rsidRPr="00337B41">
        <w:rPr>
          <w:b/>
          <w:sz w:val="24"/>
        </w:rPr>
        <w:t>Продавец</w:t>
      </w:r>
      <w:r w:rsidRPr="00337B41">
        <w:rPr>
          <w:sz w:val="24"/>
        </w:rPr>
        <w:t>) намеревается заключить договор купли-продажи н</w:t>
      </w:r>
      <w:r w:rsidR="001B3317">
        <w:rPr>
          <w:sz w:val="24"/>
        </w:rPr>
        <w:t xml:space="preserve">еликвидных МТР по типу сделки: </w:t>
      </w:r>
      <w:r w:rsidRPr="00337B41">
        <w:rPr>
          <w:sz w:val="24"/>
        </w:rPr>
        <w:t xml:space="preserve">«Реализация НВЛ/НЛ»  </w:t>
      </w: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 xml:space="preserve">Лот № </w:t>
      </w:r>
      <w:r>
        <w:rPr>
          <w:sz w:val="24"/>
        </w:rPr>
        <w:t>1</w:t>
      </w:r>
      <w:r w:rsidR="001D0979">
        <w:rPr>
          <w:sz w:val="24"/>
        </w:rPr>
        <w:t>.</w:t>
      </w: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 xml:space="preserve">Местонахождение Товара: </w:t>
      </w:r>
      <w:r w:rsidRPr="00AD523D">
        <w:rPr>
          <w:sz w:val="24"/>
        </w:rPr>
        <w:t>г. Ярославль, ул. Гагарина, дом 77.</w:t>
      </w:r>
    </w:p>
    <w:p w:rsidR="00AD523D" w:rsidRPr="00337B41" w:rsidRDefault="00AD523D" w:rsidP="006C0F6C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 xml:space="preserve">В связи с этим    </w:t>
      </w:r>
      <w:r w:rsidR="001B6C86">
        <w:rPr>
          <w:sz w:val="24"/>
        </w:rPr>
        <w:t>ОАО «</w:t>
      </w:r>
      <w:proofErr w:type="spellStart"/>
      <w:r w:rsidR="001B6C86">
        <w:rPr>
          <w:sz w:val="24"/>
        </w:rPr>
        <w:t>Славнефть</w:t>
      </w:r>
      <w:proofErr w:type="spellEnd"/>
      <w:r w:rsidR="001B6C86">
        <w:rPr>
          <w:sz w:val="24"/>
        </w:rPr>
        <w:t>-ЯНОС»</w:t>
      </w:r>
      <w:r w:rsidR="001B3317">
        <w:rPr>
          <w:sz w:val="24"/>
        </w:rPr>
        <w:t xml:space="preserve"> </w:t>
      </w:r>
      <w:r w:rsidRPr="00337B41">
        <w:rPr>
          <w:sz w:val="24"/>
        </w:rPr>
        <w:t xml:space="preserve">в период </w:t>
      </w:r>
    </w:p>
    <w:p w:rsidR="00AD523D" w:rsidRPr="00337B41" w:rsidRDefault="003D6DBE" w:rsidP="006C0F6C">
      <w:pPr>
        <w:spacing w:line="360" w:lineRule="exact"/>
        <w:ind w:firstLine="709"/>
        <w:jc w:val="both"/>
        <w:rPr>
          <w:b/>
          <w:color w:val="FF0000"/>
          <w:sz w:val="24"/>
        </w:rPr>
      </w:pPr>
      <w:r>
        <w:rPr>
          <w:sz w:val="24"/>
        </w:rPr>
        <w:t>с16.09.2015г. по 30.09.2015г.</w:t>
      </w:r>
      <w:r w:rsidR="00AD523D" w:rsidRPr="00337B41">
        <w:rPr>
          <w:sz w:val="24"/>
        </w:rPr>
        <w:t xml:space="preserve"> проводит сбор предложений (оферт) от потенциальных покупателей указанного Товара (Претендентов).</w:t>
      </w:r>
    </w:p>
    <w:p w:rsidR="00AD523D" w:rsidRPr="00337B41" w:rsidRDefault="00AD523D" w:rsidP="006C0F6C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единицу (</w:t>
      </w:r>
      <w:proofErr w:type="spellStart"/>
      <w:proofErr w:type="gramStart"/>
      <w:r w:rsidRPr="00337B41">
        <w:rPr>
          <w:sz w:val="24"/>
        </w:rPr>
        <w:t>шт</w:t>
      </w:r>
      <w:proofErr w:type="spellEnd"/>
      <w:r w:rsidRPr="00337B41">
        <w:rPr>
          <w:sz w:val="24"/>
        </w:rPr>
        <w:t>.,</w:t>
      </w:r>
      <w:proofErr w:type="spellStart"/>
      <w:r w:rsidRPr="00337B41">
        <w:rPr>
          <w:sz w:val="24"/>
        </w:rPr>
        <w:t>тн</w:t>
      </w:r>
      <w:proofErr w:type="spellEnd"/>
      <w:proofErr w:type="gramEnd"/>
      <w:r w:rsidRPr="00337B41">
        <w:rPr>
          <w:sz w:val="24"/>
        </w:rPr>
        <w:t>.) без учета НДС.</w:t>
      </w:r>
    </w:p>
    <w:p w:rsidR="00AD523D" w:rsidRPr="00337B41" w:rsidRDefault="00AD523D" w:rsidP="006C0F6C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>Металлолом, лом с содержанием цветного металла не облагается НДС, весь остальной товар (б/у, брак НКТ,</w:t>
      </w:r>
      <w:r w:rsidRPr="00337B41">
        <w:rPr>
          <w:bCs/>
          <w:sz w:val="24"/>
        </w:rPr>
        <w:t xml:space="preserve"> НШ, отбракованный погружной кабель, материалы б/у и т.д.)</w:t>
      </w:r>
      <w:r w:rsidRPr="00337B41">
        <w:rPr>
          <w:sz w:val="24"/>
        </w:rPr>
        <w:t xml:space="preserve"> подлежит налогообложению, просим учесть при заявлении ценовых предложений.</w:t>
      </w:r>
    </w:p>
    <w:p w:rsidR="00AD523D" w:rsidRPr="001B6C86" w:rsidRDefault="00AD523D" w:rsidP="006C0F6C">
      <w:pPr>
        <w:spacing w:line="360" w:lineRule="exact"/>
        <w:jc w:val="both"/>
        <w:rPr>
          <w:sz w:val="24"/>
        </w:rPr>
      </w:pPr>
      <w:r w:rsidRPr="00D33D77">
        <w:rPr>
          <w:b/>
          <w:sz w:val="24"/>
        </w:rPr>
        <w:tab/>
      </w: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 w:rsidR="001B6C86"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 w:rsidR="001B6C86">
        <w:rPr>
          <w:sz w:val="24"/>
          <w:szCs w:val="24"/>
        </w:rPr>
        <w:t>Продавца в области ОТ, ПБ и ООС.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 xml:space="preserve"> Настоящее Приглашение делать оферты не является офертой или приглашением к участию в торгах в соответствии со статьями 447-449 Гражданского Кодекса </w:t>
      </w:r>
      <w:r w:rsidR="001B3317">
        <w:rPr>
          <w:sz w:val="24"/>
          <w:szCs w:val="24"/>
        </w:rPr>
        <w:t xml:space="preserve">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CD1F21" w:rsidRPr="003D6DBE" w:rsidRDefault="00AD523D" w:rsidP="003D6DBE">
      <w:pPr>
        <w:spacing w:line="360" w:lineRule="exact"/>
        <w:ind w:firstLine="720"/>
        <w:jc w:val="both"/>
        <w:rPr>
          <w:color w:val="000000"/>
          <w:sz w:val="24"/>
        </w:rPr>
      </w:pPr>
      <w:r w:rsidRPr="00337B41">
        <w:rPr>
          <w:sz w:val="24"/>
        </w:rPr>
        <w:t>Обращаем Ваше внимание на необходимость ознакомления с проектом договора.</w:t>
      </w:r>
    </w:p>
    <w:p w:rsidR="00AD523D" w:rsidRPr="00337B41" w:rsidRDefault="00AD523D" w:rsidP="006C0F6C">
      <w:pPr>
        <w:spacing w:line="360" w:lineRule="exact"/>
        <w:ind w:firstLine="900"/>
        <w:jc w:val="both"/>
        <w:rPr>
          <w:i/>
          <w:color w:val="000000"/>
          <w:sz w:val="24"/>
        </w:rPr>
      </w:pPr>
      <w:r w:rsidRPr="00337B41">
        <w:rPr>
          <w:i/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1B6C86" w:rsidRPr="002D7DBE" w:rsidRDefault="001B6C86" w:rsidP="006C0F6C">
      <w:pPr>
        <w:spacing w:line="360" w:lineRule="exact"/>
        <w:ind w:firstLine="851"/>
        <w:jc w:val="both"/>
        <w:rPr>
          <w:b/>
          <w:sz w:val="24"/>
        </w:rPr>
      </w:pPr>
      <w:r w:rsidRPr="002D7DBE">
        <w:rPr>
          <w:b/>
          <w:color w:val="000000"/>
          <w:sz w:val="24"/>
        </w:rPr>
        <w:t>По вопросам, касающимся технических характеристик вышеуказ</w:t>
      </w:r>
      <w:r>
        <w:rPr>
          <w:b/>
          <w:color w:val="000000"/>
          <w:sz w:val="24"/>
        </w:rPr>
        <w:t xml:space="preserve">анных </w:t>
      </w:r>
      <w:r w:rsidRPr="002D7DBE">
        <w:rPr>
          <w:b/>
          <w:color w:val="000000"/>
          <w:sz w:val="24"/>
        </w:rPr>
        <w:t xml:space="preserve">НЛ, </w:t>
      </w:r>
      <w:r w:rsidRPr="002D7DBE">
        <w:rPr>
          <w:b/>
          <w:sz w:val="24"/>
        </w:rPr>
        <w:t>обращат</w:t>
      </w:r>
      <w:r w:rsidR="001B3317">
        <w:rPr>
          <w:b/>
          <w:sz w:val="24"/>
        </w:rPr>
        <w:t xml:space="preserve">ься по тел. (ниже указанных) и </w:t>
      </w:r>
      <w:r w:rsidRPr="002D7DBE">
        <w:rPr>
          <w:b/>
          <w:sz w:val="24"/>
        </w:rPr>
        <w:t>на сайте Общества:</w:t>
      </w:r>
    </w:p>
    <w:tbl>
      <w:tblPr>
        <w:tblW w:w="9962" w:type="dxa"/>
        <w:tblLook w:val="04A0" w:firstRow="1" w:lastRow="0" w:firstColumn="1" w:lastColumn="0" w:noHBand="0" w:noVBand="1"/>
      </w:tblPr>
      <w:tblGrid>
        <w:gridCol w:w="1411"/>
        <w:gridCol w:w="2389"/>
        <w:gridCol w:w="1622"/>
        <w:gridCol w:w="1584"/>
        <w:gridCol w:w="2956"/>
      </w:tblGrid>
      <w:tr w:rsidR="001B6C86" w:rsidRPr="00FE5202" w:rsidTr="00665E8E">
        <w:tc>
          <w:tcPr>
            <w:tcW w:w="1411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proofErr w:type="gramStart"/>
            <w:r w:rsidRPr="00FE5202">
              <w:rPr>
                <w:sz w:val="20"/>
                <w:u w:val="single"/>
                <w:lang w:eastAsia="ru-RU"/>
              </w:rPr>
              <w:t>экономист</w:t>
            </w:r>
            <w:proofErr w:type="gramEnd"/>
          </w:p>
        </w:tc>
        <w:tc>
          <w:tcPr>
            <w:tcW w:w="2389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eastAsia="ru-RU"/>
              </w:rPr>
              <w:t>Раев</w:t>
            </w:r>
            <w:proofErr w:type="spellEnd"/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Руслан Николаевич</w:t>
            </w:r>
          </w:p>
        </w:tc>
        <w:tc>
          <w:tcPr>
            <w:tcW w:w="1622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49-94-70</w:t>
            </w:r>
          </w:p>
        </w:tc>
        <w:tc>
          <w:tcPr>
            <w:tcW w:w="1584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44-03-43</w:t>
            </w:r>
          </w:p>
        </w:tc>
        <w:tc>
          <w:tcPr>
            <w:tcW w:w="2956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val="en-US"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RaevRN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@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yanos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slavneft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ru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 xml:space="preserve"> </w:t>
            </w:r>
          </w:p>
        </w:tc>
      </w:tr>
      <w:tr w:rsidR="001B6C86" w:rsidRPr="00FE5202" w:rsidTr="00665E8E">
        <w:tc>
          <w:tcPr>
            <w:tcW w:w="1411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eastAsia="ru-RU"/>
              </w:rPr>
              <w:t>должность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89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622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eastAsia="ru-RU"/>
              </w:rPr>
              <w:t>телефон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eastAsia="ru-RU"/>
              </w:rPr>
              <w:t>факс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956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proofErr w:type="gramStart"/>
            <w:r w:rsidRPr="00FE5202">
              <w:rPr>
                <w:sz w:val="16"/>
                <w:szCs w:val="16"/>
                <w:lang w:val="en-US" w:eastAsia="ru-RU"/>
              </w:rPr>
              <w:t>e</w:t>
            </w:r>
            <w:r w:rsidRPr="00FE5202">
              <w:rPr>
                <w:sz w:val="16"/>
                <w:szCs w:val="16"/>
                <w:lang w:eastAsia="ru-RU"/>
              </w:rPr>
              <w:t>-</w:t>
            </w:r>
            <w:r w:rsidRPr="00FE5202">
              <w:rPr>
                <w:sz w:val="16"/>
                <w:szCs w:val="16"/>
                <w:lang w:val="en-US" w:eastAsia="ru-RU"/>
              </w:rPr>
              <w:t>mail</w:t>
            </w:r>
            <w:proofErr w:type="gramEnd"/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</w:tr>
    </w:tbl>
    <w:p w:rsidR="001B6C86" w:rsidRPr="00886881" w:rsidRDefault="001B6C86" w:rsidP="006C0F6C">
      <w:pPr>
        <w:suppressAutoHyphens w:val="0"/>
        <w:spacing w:after="200" w:line="360" w:lineRule="exact"/>
        <w:ind w:firstLine="851"/>
        <w:jc w:val="both"/>
        <w:rPr>
          <w:b/>
          <w:sz w:val="24"/>
          <w:szCs w:val="24"/>
          <w:lang w:eastAsia="ru-RU"/>
        </w:rPr>
      </w:pPr>
      <w:r w:rsidRPr="00886881">
        <w:rPr>
          <w:b/>
          <w:sz w:val="24"/>
          <w:szCs w:val="24"/>
          <w:lang w:eastAsia="ru-RU"/>
        </w:rPr>
        <w:lastRenderedPageBreak/>
        <w:t>По вопросам организационного характера обращаться:</w:t>
      </w:r>
    </w:p>
    <w:p w:rsidR="003D6DBE" w:rsidRPr="00637E78" w:rsidRDefault="003D6DBE" w:rsidP="003D6DBE">
      <w:pPr>
        <w:suppressAutoHyphens w:val="0"/>
        <w:ind w:left="709"/>
        <w:rPr>
          <w:sz w:val="24"/>
          <w:szCs w:val="24"/>
          <w:lang w:eastAsia="ru-RU"/>
        </w:rPr>
      </w:pPr>
      <w:r w:rsidRPr="00637E78">
        <w:rPr>
          <w:sz w:val="24"/>
          <w:szCs w:val="24"/>
          <w:lang w:eastAsia="ru-RU"/>
        </w:rPr>
        <w:t>Прокофьев Олег Викторович телефон (4852) 49-92-95</w:t>
      </w:r>
    </w:p>
    <w:p w:rsidR="003D6DBE" w:rsidRPr="003D6DBE" w:rsidRDefault="003D6DBE" w:rsidP="003D6DBE">
      <w:pPr>
        <w:rPr>
          <w:sz w:val="20"/>
          <w:lang w:eastAsia="ru-RU"/>
        </w:rPr>
      </w:pPr>
      <w:r w:rsidRPr="003D6DBE">
        <w:rPr>
          <w:sz w:val="24"/>
          <w:szCs w:val="24"/>
          <w:lang w:eastAsia="ru-RU"/>
        </w:rPr>
        <w:t xml:space="preserve">            </w:t>
      </w:r>
      <w:proofErr w:type="gramStart"/>
      <w:r w:rsidRPr="00637E78">
        <w:rPr>
          <w:sz w:val="24"/>
          <w:szCs w:val="24"/>
          <w:lang w:val="en-US" w:eastAsia="ru-RU"/>
        </w:rPr>
        <w:t>e</w:t>
      </w:r>
      <w:r w:rsidRPr="003D6DBE">
        <w:rPr>
          <w:sz w:val="24"/>
          <w:szCs w:val="24"/>
          <w:lang w:eastAsia="ru-RU"/>
        </w:rPr>
        <w:t>-</w:t>
      </w:r>
      <w:r w:rsidRPr="00637E78">
        <w:rPr>
          <w:sz w:val="24"/>
          <w:szCs w:val="24"/>
          <w:lang w:val="en-US" w:eastAsia="ru-RU"/>
        </w:rPr>
        <w:t>mail</w:t>
      </w:r>
      <w:proofErr w:type="gramEnd"/>
      <w:r w:rsidRPr="003D6DBE">
        <w:rPr>
          <w:sz w:val="24"/>
          <w:szCs w:val="24"/>
          <w:lang w:eastAsia="ru-RU"/>
        </w:rPr>
        <w:t xml:space="preserve">:  </w:t>
      </w:r>
      <w:proofErr w:type="spellStart"/>
      <w:r w:rsidRPr="00637E78">
        <w:rPr>
          <w:sz w:val="24"/>
          <w:szCs w:val="24"/>
          <w:lang w:val="en-US" w:eastAsia="ru-RU"/>
        </w:rPr>
        <w:t>ProkofevOV</w:t>
      </w:r>
      <w:proofErr w:type="spellEnd"/>
      <w:r w:rsidRPr="003D6DBE">
        <w:rPr>
          <w:sz w:val="24"/>
          <w:szCs w:val="24"/>
          <w:lang w:eastAsia="ru-RU"/>
        </w:rPr>
        <w:t>@</w:t>
      </w:r>
      <w:proofErr w:type="spellStart"/>
      <w:r w:rsidRPr="00637E78">
        <w:rPr>
          <w:sz w:val="24"/>
          <w:szCs w:val="24"/>
          <w:lang w:val="en-US" w:eastAsia="ru-RU"/>
        </w:rPr>
        <w:t>yanos</w:t>
      </w:r>
      <w:proofErr w:type="spellEnd"/>
      <w:r w:rsidRPr="003D6DBE">
        <w:rPr>
          <w:sz w:val="24"/>
          <w:szCs w:val="24"/>
          <w:lang w:eastAsia="ru-RU"/>
        </w:rPr>
        <w:t>.</w:t>
      </w:r>
      <w:proofErr w:type="spellStart"/>
      <w:r w:rsidRPr="00637E78">
        <w:rPr>
          <w:sz w:val="24"/>
          <w:szCs w:val="24"/>
          <w:lang w:val="en-US" w:eastAsia="ru-RU"/>
        </w:rPr>
        <w:t>slavneft</w:t>
      </w:r>
      <w:proofErr w:type="spellEnd"/>
      <w:r w:rsidRPr="003D6DBE">
        <w:rPr>
          <w:sz w:val="24"/>
          <w:szCs w:val="24"/>
          <w:lang w:eastAsia="ru-RU"/>
        </w:rPr>
        <w:t>.</w:t>
      </w:r>
      <w:proofErr w:type="spellStart"/>
      <w:r w:rsidRPr="00637E78">
        <w:rPr>
          <w:sz w:val="24"/>
          <w:szCs w:val="24"/>
          <w:lang w:val="en-US" w:eastAsia="ru-RU"/>
        </w:rPr>
        <w:t>ru</w:t>
      </w:r>
      <w:proofErr w:type="spellEnd"/>
    </w:p>
    <w:p w:rsidR="00AD523D" w:rsidRPr="00337B41" w:rsidRDefault="00AD523D" w:rsidP="006C0F6C">
      <w:pPr>
        <w:spacing w:line="360" w:lineRule="exact"/>
        <w:jc w:val="both"/>
        <w:rPr>
          <w:i/>
          <w:color w:val="000000"/>
          <w:sz w:val="24"/>
        </w:rPr>
      </w:pP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AD523D" w:rsidRPr="00337B41" w:rsidRDefault="00AD523D" w:rsidP="006C0F6C">
      <w:pPr>
        <w:spacing w:line="360" w:lineRule="exact"/>
        <w:jc w:val="both"/>
        <w:rPr>
          <w:sz w:val="24"/>
        </w:rPr>
      </w:pPr>
    </w:p>
    <w:p w:rsidR="00AD523D" w:rsidRPr="00337B41" w:rsidRDefault="00AD523D" w:rsidP="006C0F6C">
      <w:pPr>
        <w:pStyle w:val="3"/>
        <w:keepNext w:val="0"/>
        <w:widowControl/>
        <w:numPr>
          <w:ilvl w:val="0"/>
          <w:numId w:val="15"/>
        </w:numPr>
        <w:suppressAutoHyphens w:val="0"/>
        <w:spacing w:line="360" w:lineRule="exact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Заявку претендента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Анкету претендента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</w:p>
    <w:p w:rsidR="001B6C86" w:rsidRPr="003E1B2B" w:rsidRDefault="00AD523D" w:rsidP="006C0F6C">
      <w:pPr>
        <w:tabs>
          <w:tab w:val="left" w:pos="567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1B6C86" w:rsidRPr="003E1B2B">
        <w:rPr>
          <w:sz w:val="24"/>
          <w:szCs w:val="24"/>
          <w:lang w:eastAsia="ru-RU"/>
        </w:rPr>
        <w:t>Краткую информацию о финансово-хозяйственной деятельности: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копия</w:t>
      </w:r>
      <w:proofErr w:type="gramEnd"/>
      <w:r w:rsidRPr="003E1B2B">
        <w:rPr>
          <w:i/>
          <w:sz w:val="24"/>
          <w:szCs w:val="24"/>
          <w:lang w:eastAsia="ru-RU"/>
        </w:rPr>
        <w:t xml:space="preserve"> Устава участника,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копию</w:t>
      </w:r>
      <w:proofErr w:type="gramEnd"/>
      <w:r w:rsidRPr="003E1B2B">
        <w:rPr>
          <w:i/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копия</w:t>
      </w:r>
      <w:proofErr w:type="gramEnd"/>
      <w:r w:rsidRPr="003E1B2B">
        <w:rPr>
          <w:i/>
          <w:sz w:val="24"/>
          <w:szCs w:val="24"/>
          <w:lang w:eastAsia="ru-RU"/>
        </w:rPr>
        <w:t xml:space="preserve"> свидетельства о внесении записи в Единый государственный реестр юридических лиц,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копия</w:t>
      </w:r>
      <w:proofErr w:type="gramEnd"/>
      <w:r w:rsidRPr="003E1B2B">
        <w:rPr>
          <w:i/>
          <w:sz w:val="24"/>
          <w:szCs w:val="24"/>
          <w:lang w:eastAsia="ru-RU"/>
        </w:rPr>
        <w:t xml:space="preserve"> выписки из ЕГРЮЛ, сроком оформления и выдачи налоговым органом не ранее </w:t>
      </w:r>
      <w:r w:rsidR="001D0979">
        <w:rPr>
          <w:i/>
          <w:sz w:val="24"/>
          <w:szCs w:val="24"/>
          <w:u w:val="single"/>
          <w:lang w:eastAsia="ru-RU"/>
        </w:rPr>
        <w:t>3</w:t>
      </w:r>
      <w:r w:rsidRPr="003E1B2B">
        <w:rPr>
          <w:i/>
          <w:sz w:val="24"/>
          <w:szCs w:val="24"/>
          <w:u w:val="single"/>
          <w:lang w:eastAsia="ru-RU"/>
        </w:rPr>
        <w:t xml:space="preserve"> квартала 201</w:t>
      </w:r>
      <w:r w:rsidR="001D0979">
        <w:rPr>
          <w:i/>
          <w:sz w:val="24"/>
          <w:szCs w:val="24"/>
          <w:u w:val="single"/>
          <w:lang w:eastAsia="ru-RU"/>
        </w:rPr>
        <w:t>5</w:t>
      </w:r>
      <w:r w:rsidRPr="003E1B2B">
        <w:rPr>
          <w:i/>
          <w:sz w:val="24"/>
          <w:szCs w:val="24"/>
          <w:u w:val="single"/>
          <w:lang w:eastAsia="ru-RU"/>
        </w:rPr>
        <w:t xml:space="preserve"> г,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копия</w:t>
      </w:r>
      <w:proofErr w:type="gramEnd"/>
      <w:r w:rsidRPr="003E1B2B">
        <w:rPr>
          <w:i/>
          <w:sz w:val="24"/>
          <w:szCs w:val="24"/>
          <w:lang w:eastAsia="ru-RU"/>
        </w:rPr>
        <w:t xml:space="preserve">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копии</w:t>
      </w:r>
      <w:proofErr w:type="gramEnd"/>
      <w:r w:rsidRPr="003E1B2B">
        <w:rPr>
          <w:i/>
          <w:sz w:val="24"/>
          <w:szCs w:val="24"/>
          <w:lang w:eastAsia="ru-RU"/>
        </w:rPr>
        <w:t xml:space="preserve"> документов, подтверждающие полномочия представителя контрагента, подписывающего договор,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proofErr w:type="gramStart"/>
      <w:r w:rsidRPr="003E1B2B">
        <w:rPr>
          <w:i/>
          <w:sz w:val="24"/>
          <w:szCs w:val="24"/>
          <w:lang w:eastAsia="ru-RU"/>
        </w:rPr>
        <w:t>ксерокопия</w:t>
      </w:r>
      <w:proofErr w:type="gramEnd"/>
      <w:r w:rsidRPr="003E1B2B">
        <w:rPr>
          <w:i/>
          <w:sz w:val="24"/>
          <w:szCs w:val="24"/>
          <w:lang w:eastAsia="ru-RU"/>
        </w:rPr>
        <w:t xml:space="preserve"> паспорта представителя конт</w:t>
      </w:r>
      <w:r>
        <w:rPr>
          <w:i/>
          <w:sz w:val="24"/>
          <w:szCs w:val="24"/>
          <w:lang w:eastAsia="ru-RU"/>
        </w:rPr>
        <w:t>рагента, подписывающего договор.</w:t>
      </w:r>
    </w:p>
    <w:p w:rsidR="008E6FF4" w:rsidRDefault="008E6FF4" w:rsidP="006C0F6C">
      <w:pPr>
        <w:spacing w:line="360" w:lineRule="exact"/>
        <w:rPr>
          <w:sz w:val="24"/>
        </w:rPr>
      </w:pPr>
    </w:p>
    <w:p w:rsidR="00AD523D" w:rsidRPr="008E6FF4" w:rsidRDefault="00AD523D" w:rsidP="006C0F6C">
      <w:pPr>
        <w:pStyle w:val="4"/>
        <w:keepNext w:val="0"/>
        <w:numPr>
          <w:ilvl w:val="0"/>
          <w:numId w:val="15"/>
        </w:numPr>
        <w:spacing w:before="0" w:after="0" w:line="360" w:lineRule="exact"/>
        <w:jc w:val="both"/>
        <w:rPr>
          <w:b w:val="0"/>
          <w:sz w:val="24"/>
          <w:szCs w:val="24"/>
        </w:rPr>
      </w:pPr>
      <w:r w:rsidRPr="008E6FF4">
        <w:rPr>
          <w:b w:val="0"/>
          <w:sz w:val="24"/>
          <w:szCs w:val="24"/>
        </w:rPr>
        <w:t>Документы, содержащие информацию финансово-экономического характера:</w:t>
      </w:r>
    </w:p>
    <w:p w:rsidR="00AD523D" w:rsidRPr="008E71CE" w:rsidRDefault="00AD523D" w:rsidP="008E71CE">
      <w:pPr>
        <w:pStyle w:val="4"/>
        <w:keepNext w:val="0"/>
        <w:spacing w:before="0" w:after="0" w:line="360" w:lineRule="exact"/>
        <w:ind w:left="360"/>
        <w:jc w:val="both"/>
        <w:rPr>
          <w:sz w:val="24"/>
          <w:szCs w:val="24"/>
        </w:rPr>
      </w:pPr>
      <w:r w:rsidRPr="00337B41">
        <w:rPr>
          <w:sz w:val="24"/>
          <w:szCs w:val="24"/>
        </w:rPr>
        <w:t>Согласно требованиям, изложенным в форме критериев выбора претендента;</w:t>
      </w:r>
    </w:p>
    <w:p w:rsidR="00AD523D" w:rsidRPr="008E71CE" w:rsidRDefault="00AD523D" w:rsidP="006C0F6C">
      <w:pPr>
        <w:pStyle w:val="4"/>
        <w:keepNext w:val="0"/>
        <w:numPr>
          <w:ilvl w:val="0"/>
          <w:numId w:val="15"/>
        </w:numPr>
        <w:spacing w:before="0" w:after="0" w:line="360" w:lineRule="exact"/>
        <w:jc w:val="both"/>
        <w:rPr>
          <w:bCs w:val="0"/>
          <w:sz w:val="24"/>
          <w:szCs w:val="24"/>
        </w:rPr>
      </w:pPr>
      <w:r w:rsidRPr="00337B41">
        <w:rPr>
          <w:b w:val="0"/>
          <w:sz w:val="24"/>
          <w:szCs w:val="24"/>
        </w:rPr>
        <w:t xml:space="preserve">Скрепленный подписью и печатью проект договора с приложениями </w:t>
      </w:r>
      <w:r w:rsidR="001B6C86">
        <w:rPr>
          <w:b w:val="0"/>
          <w:sz w:val="24"/>
          <w:szCs w:val="24"/>
        </w:rPr>
        <w:t>в двух экземплярах.</w:t>
      </w:r>
    </w:p>
    <w:p w:rsidR="008E71CE" w:rsidRDefault="00AD523D" w:rsidP="008E71CE">
      <w:pPr>
        <w:pStyle w:val="4"/>
        <w:keepNext w:val="0"/>
        <w:numPr>
          <w:ilvl w:val="0"/>
          <w:numId w:val="15"/>
        </w:numPr>
        <w:spacing w:before="0" w:after="0" w:line="360" w:lineRule="exact"/>
        <w:jc w:val="both"/>
        <w:rPr>
          <w:b w:val="0"/>
          <w:bCs w:val="0"/>
          <w:sz w:val="24"/>
          <w:szCs w:val="24"/>
        </w:rPr>
      </w:pPr>
      <w:r w:rsidRPr="00337B41">
        <w:rPr>
          <w:b w:val="0"/>
          <w:sz w:val="24"/>
          <w:szCs w:val="24"/>
        </w:rPr>
        <w:t>Коммерческое предложение (заполненный претендентом Лот)</w:t>
      </w:r>
      <w:r w:rsidR="001B6C86">
        <w:rPr>
          <w:b w:val="0"/>
          <w:bCs w:val="0"/>
          <w:sz w:val="24"/>
          <w:szCs w:val="24"/>
        </w:rPr>
        <w:t>.</w:t>
      </w:r>
    </w:p>
    <w:p w:rsidR="008E71CE" w:rsidRDefault="008E71CE" w:rsidP="008E71CE">
      <w:pPr>
        <w:pStyle w:val="4"/>
        <w:keepNext w:val="0"/>
        <w:spacing w:before="0" w:after="0" w:line="360" w:lineRule="exact"/>
        <w:ind w:left="720"/>
        <w:jc w:val="both"/>
        <w:rPr>
          <w:b w:val="0"/>
          <w:bCs w:val="0"/>
          <w:sz w:val="24"/>
          <w:szCs w:val="24"/>
        </w:rPr>
      </w:pPr>
    </w:p>
    <w:p w:rsidR="00AD523D" w:rsidRPr="008E71CE" w:rsidRDefault="00AD523D" w:rsidP="008E71CE">
      <w:pPr>
        <w:pStyle w:val="4"/>
        <w:keepNext w:val="0"/>
        <w:spacing w:before="0" w:after="0" w:line="360" w:lineRule="exact"/>
        <w:ind w:left="720"/>
        <w:jc w:val="both"/>
        <w:rPr>
          <w:b w:val="0"/>
          <w:bCs w:val="0"/>
          <w:sz w:val="24"/>
          <w:szCs w:val="24"/>
        </w:rPr>
      </w:pPr>
      <w:r w:rsidRPr="008E71CE">
        <w:rPr>
          <w:sz w:val="24"/>
          <w:szCs w:val="24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торгов, до подписания договора купли-продажи МТР. </w:t>
      </w:r>
    </w:p>
    <w:p w:rsidR="00EC7830" w:rsidRPr="00EC7830" w:rsidRDefault="00EC7830" w:rsidP="006C0F6C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>ОАО «</w:t>
      </w:r>
      <w:proofErr w:type="spellStart"/>
      <w:r w:rsidRPr="00EC7830">
        <w:rPr>
          <w:sz w:val="24"/>
        </w:rPr>
        <w:t>Славнефть</w:t>
      </w:r>
      <w:proofErr w:type="spellEnd"/>
      <w:r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35CDA" w:rsidRPr="003D6DBE" w:rsidRDefault="00335CDA" w:rsidP="003D6DBE">
      <w:pPr>
        <w:spacing w:line="360" w:lineRule="exact"/>
        <w:ind w:firstLine="709"/>
        <w:jc w:val="both"/>
        <w:rPr>
          <w:sz w:val="24"/>
        </w:rPr>
      </w:pPr>
      <w:r w:rsidRPr="00335CDA">
        <w:rPr>
          <w:sz w:val="24"/>
        </w:rPr>
        <w:t>Контрагент может быть признан победителем тендера только если на дату принятия решения о признании победителем он не имеет со стороны ОАО «</w:t>
      </w:r>
      <w:proofErr w:type="spellStart"/>
      <w:r w:rsidRPr="00335CDA">
        <w:rPr>
          <w:sz w:val="24"/>
        </w:rPr>
        <w:t>Славнефть</w:t>
      </w:r>
      <w:proofErr w:type="spellEnd"/>
      <w:r w:rsidRPr="00335CDA">
        <w:rPr>
          <w:sz w:val="24"/>
        </w:rPr>
        <w:t>-ЯНОС» неурегулированных претензий, предъявленных ему последним не позднее даты публикации ПДО (с приложениями) на интернет-сайте ОАО «</w:t>
      </w:r>
      <w:proofErr w:type="spellStart"/>
      <w:r w:rsidRPr="00335CDA">
        <w:rPr>
          <w:sz w:val="24"/>
        </w:rPr>
        <w:t>Славнефть</w:t>
      </w:r>
      <w:proofErr w:type="spellEnd"/>
      <w:r w:rsidRPr="00335CDA">
        <w:rPr>
          <w:sz w:val="24"/>
        </w:rPr>
        <w:t>-ЯНОС.</w:t>
      </w:r>
    </w:p>
    <w:p w:rsidR="00EC7830" w:rsidRPr="00EC7830" w:rsidRDefault="00EC7830" w:rsidP="006C0F6C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lastRenderedPageBreak/>
        <w:t>Участник передает два конверта документов, один из которых содержит оригиналы документов или надлежащим образом заверенные копии, второй – копии всех документов, находящихся в первом конверте. В конверт с пометкой «Оригинал» вкладывается диск с электронной версией «</w:t>
      </w:r>
      <w:r w:rsidR="00004E0E">
        <w:rPr>
          <w:sz w:val="24"/>
        </w:rPr>
        <w:t>Лот</w:t>
      </w:r>
      <w:r w:rsidRPr="00EC7830">
        <w:rPr>
          <w:sz w:val="24"/>
        </w:rPr>
        <w:t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EC7830" w:rsidRPr="00EC7830" w:rsidRDefault="00EC7830" w:rsidP="006C0F6C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 xml:space="preserve">Документы должны быть доставлены к назначенному сроку окончания сбора оферт в запечатанных конвертах, скрепленных печатью контрагента, с пометками «оригинал» и «копия». Надпись на конвертах должна содержать наименование контрагента и ссылку на настоящее сообщение по форме: «Предложение на № &lt;номер настоящего сообщения&gt;». </w:t>
      </w:r>
    </w:p>
    <w:p w:rsidR="00AD523D" w:rsidRPr="00337B41" w:rsidRDefault="00EC7830" w:rsidP="006C0F6C">
      <w:pPr>
        <w:spacing w:line="360" w:lineRule="exact"/>
        <w:ind w:firstLine="709"/>
        <w:jc w:val="both"/>
        <w:rPr>
          <w:b/>
          <w:bCs/>
          <w:i/>
          <w:iCs/>
          <w:color w:val="0303BD"/>
          <w:sz w:val="24"/>
        </w:rPr>
      </w:pPr>
      <w:r w:rsidRPr="00EC7830">
        <w:rPr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E6FF4" w:rsidRDefault="008E6FF4" w:rsidP="006C0F6C">
      <w:pPr>
        <w:widowControl w:val="0"/>
        <w:spacing w:line="360" w:lineRule="exact"/>
        <w:jc w:val="both"/>
        <w:rPr>
          <w:b/>
          <w:bCs/>
          <w:iCs/>
          <w:color w:val="FF0000"/>
          <w:sz w:val="24"/>
          <w:u w:val="single"/>
        </w:rPr>
      </w:pPr>
    </w:p>
    <w:p w:rsidR="00AD523D" w:rsidRPr="00337B41" w:rsidRDefault="00AD523D" w:rsidP="006C0F6C">
      <w:pPr>
        <w:widowControl w:val="0"/>
        <w:spacing w:line="360" w:lineRule="exact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AD523D" w:rsidRPr="00337B41" w:rsidRDefault="00AD523D" w:rsidP="006C0F6C">
      <w:pPr>
        <w:widowControl w:val="0"/>
        <w:spacing w:line="360" w:lineRule="exact"/>
        <w:jc w:val="both"/>
        <w:rPr>
          <w:iCs/>
          <w:sz w:val="24"/>
          <w:u w:val="single"/>
        </w:rPr>
      </w:pP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1) представленные позже указанного срока;</w:t>
      </w: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2) содержащие неполный перечень подтверждающих документов;</w:t>
      </w: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3) не подписанные и не скреплённые печатью;</w:t>
      </w: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4) содержащие недостоверные сведения.</w:t>
      </w:r>
    </w:p>
    <w:p w:rsidR="00EC7830" w:rsidRDefault="00EC7830" w:rsidP="00FE5202">
      <w:pPr>
        <w:rPr>
          <w:sz w:val="16"/>
          <w:szCs w:val="16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>Директор по снабжению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 xml:space="preserve">В.Ф. </w:t>
      </w:r>
      <w:proofErr w:type="spellStart"/>
      <w:r w:rsidRPr="00FE5202">
        <w:rPr>
          <w:sz w:val="24"/>
          <w:szCs w:val="24"/>
        </w:rPr>
        <w:t>Желязков</w:t>
      </w:r>
      <w:proofErr w:type="spellEnd"/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 xml:space="preserve">Руководитель Тендерного комитета 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>М.В. Королев</w:t>
      </w:r>
    </w:p>
    <w:p w:rsidR="006324F0" w:rsidRDefault="006324F0" w:rsidP="00FE5202">
      <w:pPr>
        <w:rPr>
          <w:sz w:val="16"/>
          <w:szCs w:val="16"/>
        </w:rPr>
        <w:sectPr w:rsidR="006324F0" w:rsidSect="003D6DBE">
          <w:footnotePr>
            <w:pos w:val="beneathText"/>
          </w:footnotePr>
          <w:pgSz w:w="11905" w:h="16837"/>
          <w:pgMar w:top="568" w:right="848" w:bottom="426" w:left="1701" w:header="568" w:footer="214" w:gutter="0"/>
          <w:cols w:space="720"/>
          <w:docGrid w:linePitch="381"/>
        </w:sectPr>
      </w:pPr>
    </w:p>
    <w:p w:rsidR="00EC7830" w:rsidRPr="00FA571E" w:rsidRDefault="00EC7830" w:rsidP="00EC7830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 w:rsidRPr="00FA571E">
        <w:rPr>
          <w:rFonts w:cs="Arial"/>
          <w:b/>
          <w:bCs/>
          <w:iCs/>
          <w:caps/>
          <w:sz w:val="24"/>
        </w:rPr>
        <w:lastRenderedPageBreak/>
        <w:t xml:space="preserve">ФОРМА ЗАЯВКИ </w:t>
      </w:r>
      <w:bookmarkEnd w:id="0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EC7830" w:rsidRPr="00FA571E" w:rsidRDefault="00EC7830" w:rsidP="00EC7830">
      <w:pPr>
        <w:jc w:val="center"/>
        <w:rPr>
          <w:b/>
          <w:bCs/>
          <w:sz w:val="24"/>
        </w:rPr>
      </w:pPr>
    </w:p>
    <w:p w:rsidR="00EC7830" w:rsidRPr="00FA571E" w:rsidRDefault="00EC7830" w:rsidP="00EC7830">
      <w:pPr>
        <w:jc w:val="center"/>
        <w:rPr>
          <w:b/>
          <w:bCs/>
          <w:sz w:val="24"/>
        </w:rPr>
      </w:pPr>
    </w:p>
    <w:p w:rsidR="00EC7830" w:rsidRPr="00FA571E" w:rsidRDefault="00EC7830" w:rsidP="00EC7830">
      <w:pPr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EC7830" w:rsidRPr="00FA571E" w:rsidRDefault="00EC7830" w:rsidP="00EC7830">
      <w:pPr>
        <w:jc w:val="center"/>
        <w:rPr>
          <w:sz w:val="24"/>
        </w:rPr>
      </w:pPr>
      <w:proofErr w:type="gramStart"/>
      <w:r w:rsidRPr="00FA571E">
        <w:rPr>
          <w:b/>
          <w:bCs/>
          <w:sz w:val="24"/>
        </w:rPr>
        <w:t>на</w:t>
      </w:r>
      <w:proofErr w:type="gramEnd"/>
      <w:r w:rsidRPr="00FA571E">
        <w:rPr>
          <w:b/>
          <w:bCs/>
          <w:sz w:val="24"/>
        </w:rPr>
        <w:t xml:space="preserve"> участие в торгах </w:t>
      </w:r>
    </w:p>
    <w:p w:rsidR="00EC7830" w:rsidRPr="00FA571E" w:rsidRDefault="00EC7830" w:rsidP="00EC7830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EC7830" w:rsidRPr="00FA571E" w:rsidRDefault="00EC7830" w:rsidP="00EC7830">
      <w:pPr>
        <w:jc w:val="center"/>
        <w:rPr>
          <w:i/>
          <w:iCs/>
          <w:sz w:val="24"/>
        </w:rPr>
      </w:pPr>
      <w:r w:rsidRPr="00FA571E">
        <w:rPr>
          <w:i/>
          <w:iCs/>
          <w:sz w:val="24"/>
        </w:rPr>
        <w:t>(</w:t>
      </w:r>
      <w:proofErr w:type="gramStart"/>
      <w:r w:rsidRPr="00FA571E">
        <w:rPr>
          <w:i/>
          <w:iCs/>
          <w:sz w:val="24"/>
        </w:rPr>
        <w:t>наименование</w:t>
      </w:r>
      <w:proofErr w:type="gramEnd"/>
      <w:r w:rsidRPr="00FA571E">
        <w:rPr>
          <w:i/>
          <w:iCs/>
          <w:sz w:val="24"/>
        </w:rPr>
        <w:t xml:space="preserve"> предмета (объекта), выставляемого на торги </w:t>
      </w:r>
      <w:r w:rsidRPr="00FA571E">
        <w:rPr>
          <w:i/>
          <w:iCs/>
          <w:color w:val="FF0000"/>
          <w:sz w:val="24"/>
        </w:rPr>
        <w:t>(лот(ы)))</w:t>
      </w:r>
    </w:p>
    <w:p w:rsidR="00EC7830" w:rsidRPr="00FA571E" w:rsidRDefault="00EC7830" w:rsidP="00EC7830">
      <w:pPr>
        <w:rPr>
          <w:i/>
          <w:iCs/>
          <w:sz w:val="24"/>
        </w:rPr>
      </w:pP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i/>
          <w:iCs/>
          <w:sz w:val="24"/>
        </w:rPr>
      </w:pPr>
      <w:r w:rsidRPr="00FA571E">
        <w:rPr>
          <w:sz w:val="24"/>
        </w:rPr>
        <w:t xml:space="preserve">Изучив условия торгов </w:t>
      </w:r>
      <w:r w:rsidRPr="00FA571E">
        <w:rPr>
          <w:i/>
          <w:iCs/>
          <w:sz w:val="24"/>
        </w:rPr>
        <w:t xml:space="preserve">(наименование организации-претендента на участие в торгах) </w:t>
      </w:r>
      <w:r w:rsidRPr="00FA571E">
        <w:rPr>
          <w:sz w:val="24"/>
        </w:rPr>
        <w:t>в лице ______________________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A571E">
        <w:rPr>
          <w:i/>
          <w:iCs/>
          <w:sz w:val="24"/>
        </w:rPr>
        <w:t>.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В случае, если: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proofErr w:type="gramStart"/>
      <w:r w:rsidRPr="00FA571E">
        <w:rPr>
          <w:sz w:val="24"/>
        </w:rPr>
        <w:t>наше</w:t>
      </w:r>
      <w:proofErr w:type="gramEnd"/>
      <w:r w:rsidRPr="00FA571E">
        <w:rPr>
          <w:sz w:val="24"/>
        </w:rPr>
        <w:t xml:space="preserve"> предложение будет признано лучшим, мы берем на себя обязательства заключить договор купли-продажи с </w:t>
      </w: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  <w:r w:rsidRPr="00FA571E">
        <w:rPr>
          <w:sz w:val="24"/>
        </w:rPr>
        <w:t xml:space="preserve"> в течение ____ дней.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A571E">
        <w:rPr>
          <w:i/>
          <w:iCs/>
          <w:sz w:val="24"/>
        </w:rPr>
        <w:t>Ф.И.О. телефон работника организации – претендента на участие в торгах.)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EC7830" w:rsidRPr="00FA571E" w:rsidRDefault="00EC7830" w:rsidP="00EC7830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(перечислить)</w:t>
      </w: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b/>
          <w:bCs/>
          <w:sz w:val="24"/>
        </w:rPr>
      </w:pPr>
      <w:r w:rsidRPr="00FA571E">
        <w:rPr>
          <w:b/>
          <w:bCs/>
          <w:sz w:val="24"/>
        </w:rPr>
        <w:t xml:space="preserve">Подпись руководителя </w:t>
      </w:r>
      <w:proofErr w:type="gramStart"/>
      <w:r w:rsidRPr="00FA571E">
        <w:rPr>
          <w:b/>
          <w:bCs/>
          <w:sz w:val="24"/>
        </w:rPr>
        <w:tab/>
        <w:t xml:space="preserve">  _</w:t>
      </w:r>
      <w:proofErr w:type="gramEnd"/>
      <w:r w:rsidRPr="00FA571E">
        <w:rPr>
          <w:b/>
          <w:bCs/>
          <w:sz w:val="24"/>
        </w:rPr>
        <w:t>_____________ /________________________</w:t>
      </w:r>
    </w:p>
    <w:p w:rsidR="00EC7830" w:rsidRPr="00FA571E" w:rsidRDefault="00EC7830" w:rsidP="00EC7830">
      <w:pPr>
        <w:rPr>
          <w:b/>
          <w:color w:val="FF0000"/>
          <w:sz w:val="24"/>
        </w:rPr>
      </w:pPr>
      <w:proofErr w:type="gramStart"/>
      <w:r w:rsidRPr="00FA571E">
        <w:rPr>
          <w:b/>
          <w:color w:val="FF0000"/>
          <w:sz w:val="24"/>
        </w:rPr>
        <w:t>печать</w:t>
      </w:r>
      <w:proofErr w:type="gramEnd"/>
    </w:p>
    <w:p w:rsidR="00EC7830" w:rsidRPr="00FA571E" w:rsidRDefault="00EC7830" w:rsidP="00EC7830">
      <w:pPr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EC7830" w:rsidRPr="00FA571E" w:rsidRDefault="00EC7830" w:rsidP="00EC7830">
      <w:pPr>
        <w:rPr>
          <w:b/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 xml:space="preserve">* Заявка на участие в </w:t>
      </w:r>
      <w:proofErr w:type="gramStart"/>
      <w:r w:rsidRPr="00FA571E">
        <w:rPr>
          <w:color w:val="FF0000"/>
          <w:sz w:val="20"/>
          <w:highlight w:val="yellow"/>
        </w:rPr>
        <w:t>торгах  должна</w:t>
      </w:r>
      <w:proofErr w:type="gramEnd"/>
      <w:r w:rsidRPr="00FA571E">
        <w:rPr>
          <w:color w:val="FF0000"/>
          <w:sz w:val="20"/>
          <w:highlight w:val="yellow"/>
        </w:rPr>
        <w:t xml:space="preserve"> быть оформлена на Вашем фирменном бланке</w:t>
      </w:r>
    </w:p>
    <w:p w:rsidR="00EC7830" w:rsidRDefault="00EC7830" w:rsidP="00FE5202">
      <w:pPr>
        <w:rPr>
          <w:sz w:val="16"/>
          <w:szCs w:val="16"/>
        </w:rPr>
        <w:sectPr w:rsidR="00EC7830" w:rsidSect="00886881">
          <w:footnotePr>
            <w:pos w:val="beneathText"/>
          </w:footnotePr>
          <w:pgSz w:w="11905" w:h="16837"/>
          <w:pgMar w:top="1135" w:right="848" w:bottom="993" w:left="1701" w:header="720" w:footer="720" w:gutter="0"/>
          <w:cols w:space="720"/>
          <w:docGrid w:linePitch="381"/>
        </w:sectPr>
      </w:pPr>
    </w:p>
    <w:p w:rsidR="00EC7830" w:rsidRPr="002D7DBE" w:rsidRDefault="00EC7830" w:rsidP="00EC7830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АНКЕТА ПРЕТЕНДЕНТА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Наименование (полное название) участника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Организационно-правовая форма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Основные владельцы/ учредители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40"/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ОКПО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Cs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Телефон/факс банка 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Номер счета контрагента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proofErr w:type="gramStart"/>
      <w:r w:rsidRPr="002D7DBE">
        <w:rPr>
          <w:b/>
          <w:bCs/>
          <w:sz w:val="26"/>
          <w:szCs w:val="26"/>
        </w:rPr>
        <w:t>паспорт</w:t>
      </w:r>
      <w:proofErr w:type="gramEnd"/>
      <w:r w:rsidRPr="002D7DBE">
        <w:rPr>
          <w:b/>
          <w:bCs/>
          <w:sz w:val="26"/>
          <w:szCs w:val="26"/>
        </w:rPr>
        <w:t>: серия _________ номер ______________ выдан _____ _____________ г.</w:t>
      </w:r>
    </w:p>
    <w:p w:rsidR="00EC7830" w:rsidRPr="002D7DBE" w:rsidRDefault="00EC7830" w:rsidP="00EC7830">
      <w:pPr>
        <w:tabs>
          <w:tab w:val="left" w:pos="2212"/>
        </w:tabs>
        <w:spacing w:before="40"/>
        <w:rPr>
          <w:sz w:val="26"/>
          <w:szCs w:val="26"/>
        </w:rPr>
      </w:pPr>
      <w:proofErr w:type="gramStart"/>
      <w:r w:rsidRPr="002D7DBE">
        <w:rPr>
          <w:b/>
          <w:bCs/>
          <w:sz w:val="26"/>
          <w:szCs w:val="26"/>
        </w:rPr>
        <w:t>кем</w:t>
      </w:r>
      <w:proofErr w:type="gramEnd"/>
      <w:r w:rsidRPr="002D7DBE">
        <w:rPr>
          <w:b/>
          <w:bCs/>
          <w:sz w:val="26"/>
          <w:szCs w:val="26"/>
        </w:rPr>
        <w:t xml:space="preserve"> выдан паспорт 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proofErr w:type="gramStart"/>
      <w:r w:rsidRPr="002D7DBE">
        <w:rPr>
          <w:b/>
          <w:bCs/>
          <w:sz w:val="26"/>
          <w:szCs w:val="26"/>
        </w:rPr>
        <w:t>паспорт</w:t>
      </w:r>
      <w:proofErr w:type="gramEnd"/>
      <w:r w:rsidRPr="002D7DBE">
        <w:rPr>
          <w:b/>
          <w:bCs/>
          <w:sz w:val="26"/>
          <w:szCs w:val="26"/>
        </w:rPr>
        <w:t>: серия ___________ номер _____________ выдан ____ _____________ г.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proofErr w:type="gramStart"/>
      <w:r w:rsidRPr="002D7DBE">
        <w:rPr>
          <w:b/>
          <w:bCs/>
          <w:sz w:val="26"/>
          <w:szCs w:val="26"/>
        </w:rPr>
        <w:t>кем</w:t>
      </w:r>
      <w:proofErr w:type="gramEnd"/>
      <w:r w:rsidRPr="002D7DBE">
        <w:rPr>
          <w:b/>
          <w:bCs/>
          <w:sz w:val="26"/>
          <w:szCs w:val="26"/>
        </w:rPr>
        <w:t xml:space="preserve"> выдан паспорт 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60"/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proofErr w:type="gramStart"/>
      <w:r w:rsidRPr="002D7DBE">
        <w:rPr>
          <w:b/>
          <w:bCs/>
          <w:sz w:val="26"/>
          <w:szCs w:val="26"/>
        </w:rPr>
        <w:t>паспорт</w:t>
      </w:r>
      <w:proofErr w:type="gramEnd"/>
      <w:r w:rsidRPr="002D7DBE">
        <w:rPr>
          <w:b/>
          <w:bCs/>
          <w:sz w:val="26"/>
          <w:szCs w:val="26"/>
        </w:rPr>
        <w:t>: серия _________ номер _____________ выдан _____ ______________ г.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proofErr w:type="gramStart"/>
      <w:r w:rsidRPr="002D7DBE">
        <w:rPr>
          <w:b/>
          <w:bCs/>
          <w:sz w:val="26"/>
          <w:szCs w:val="26"/>
        </w:rPr>
        <w:t>кем</w:t>
      </w:r>
      <w:proofErr w:type="gramEnd"/>
      <w:r w:rsidRPr="002D7DBE">
        <w:rPr>
          <w:b/>
          <w:bCs/>
          <w:sz w:val="26"/>
          <w:szCs w:val="26"/>
        </w:rPr>
        <w:t xml:space="preserve"> выдан паспорт 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proofErr w:type="gramStart"/>
      <w:r w:rsidRPr="002D7DBE">
        <w:rPr>
          <w:b/>
          <w:color w:val="FF0000"/>
          <w:sz w:val="26"/>
          <w:szCs w:val="26"/>
        </w:rPr>
        <w:t>подпись</w:t>
      </w:r>
      <w:proofErr w:type="gramEnd"/>
      <w:r w:rsidRPr="002D7DBE">
        <w:rPr>
          <w:b/>
          <w:color w:val="FF0000"/>
          <w:sz w:val="26"/>
          <w:szCs w:val="26"/>
        </w:rPr>
        <w:t xml:space="preserve"> Ф.И.О.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i/>
          <w:iCs/>
          <w:sz w:val="26"/>
          <w:szCs w:val="26"/>
        </w:rPr>
        <w:t>Исполнитель Ф.И.О.</w:t>
      </w:r>
    </w:p>
    <w:p w:rsidR="00EC7830" w:rsidRPr="002D7DBE" w:rsidRDefault="00EC7830" w:rsidP="00EC7830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sz w:val="26"/>
          <w:szCs w:val="26"/>
        </w:rPr>
        <w:t xml:space="preserve"> (</w:t>
      </w:r>
      <w:proofErr w:type="gramStart"/>
      <w:r w:rsidRPr="002D7DBE">
        <w:rPr>
          <w:sz w:val="26"/>
          <w:szCs w:val="26"/>
        </w:rPr>
        <w:t>участника</w:t>
      </w:r>
      <w:proofErr w:type="gramEnd"/>
      <w:r w:rsidRPr="002D7DBE">
        <w:rPr>
          <w:sz w:val="26"/>
          <w:szCs w:val="26"/>
        </w:rPr>
        <w:t>)</w:t>
      </w:r>
    </w:p>
    <w:p w:rsidR="00004E0E" w:rsidRDefault="00004E0E" w:rsidP="00FE5202">
      <w:pPr>
        <w:rPr>
          <w:sz w:val="16"/>
          <w:szCs w:val="16"/>
        </w:rPr>
        <w:sectPr w:rsidR="00004E0E" w:rsidSect="008E71CE">
          <w:footnotePr>
            <w:pos w:val="beneathText"/>
          </w:footnotePr>
          <w:pgSz w:w="11905" w:h="16837"/>
          <w:pgMar w:top="426" w:right="848" w:bottom="426" w:left="1701" w:header="720" w:footer="720" w:gutter="0"/>
          <w:cols w:space="720"/>
          <w:docGrid w:linePitch="381"/>
        </w:sectPr>
      </w:pPr>
    </w:p>
    <w:p w:rsidR="00004E0E" w:rsidRPr="00731421" w:rsidRDefault="00004E0E" w:rsidP="00335CDA">
      <w:pPr>
        <w:suppressAutoHyphens w:val="0"/>
        <w:jc w:val="center"/>
        <w:rPr>
          <w:b/>
          <w:sz w:val="23"/>
          <w:szCs w:val="23"/>
          <w:lang w:val="x-none" w:eastAsia="x-none"/>
        </w:rPr>
      </w:pPr>
      <w:r w:rsidRPr="00731421">
        <w:rPr>
          <w:b/>
          <w:sz w:val="23"/>
          <w:szCs w:val="23"/>
          <w:lang w:val="x-none" w:eastAsia="x-none"/>
        </w:rPr>
        <w:lastRenderedPageBreak/>
        <w:t>Договор</w:t>
      </w:r>
    </w:p>
    <w:p w:rsidR="00004E0E" w:rsidRPr="00206C9D" w:rsidRDefault="00004E0E" w:rsidP="00335CDA">
      <w:pPr>
        <w:suppressAutoHyphens w:val="0"/>
        <w:jc w:val="center"/>
        <w:rPr>
          <w:sz w:val="23"/>
          <w:szCs w:val="23"/>
          <w:lang w:eastAsia="x-none"/>
        </w:rPr>
      </w:pPr>
      <w:r w:rsidRPr="00731421">
        <w:rPr>
          <w:b/>
          <w:sz w:val="23"/>
          <w:szCs w:val="23"/>
          <w:lang w:val="x-none" w:eastAsia="x-none"/>
        </w:rPr>
        <w:t xml:space="preserve">на поставку смеси отработанных катализаторов № </w:t>
      </w:r>
      <w:r w:rsidR="00206C9D">
        <w:rPr>
          <w:b/>
          <w:sz w:val="23"/>
          <w:szCs w:val="23"/>
          <w:lang w:eastAsia="x-none"/>
        </w:rPr>
        <w:t>___</w:t>
      </w:r>
      <w:r w:rsidRPr="00731421">
        <w:rPr>
          <w:b/>
          <w:sz w:val="23"/>
          <w:szCs w:val="23"/>
          <w:lang w:val="x-none" w:eastAsia="x-none"/>
        </w:rPr>
        <w:t>___________</w:t>
      </w:r>
      <w:r w:rsidR="00206C9D">
        <w:rPr>
          <w:b/>
          <w:sz w:val="23"/>
          <w:szCs w:val="23"/>
          <w:lang w:eastAsia="x-none"/>
        </w:rPr>
        <w:t>____</w:t>
      </w:r>
    </w:p>
    <w:p w:rsidR="00004E0E" w:rsidRPr="00731421" w:rsidRDefault="00004E0E" w:rsidP="00004E0E">
      <w:pPr>
        <w:suppressAutoHyphens w:val="0"/>
        <w:ind w:left="435"/>
        <w:jc w:val="right"/>
        <w:rPr>
          <w:sz w:val="23"/>
          <w:szCs w:val="23"/>
          <w:lang w:val="x-none" w:eastAsia="x-none"/>
        </w:rPr>
      </w:pPr>
      <w:r w:rsidRPr="00731421">
        <w:rPr>
          <w:sz w:val="23"/>
          <w:szCs w:val="23"/>
          <w:lang w:val="x-none" w:eastAsia="x-none"/>
        </w:rPr>
        <w:tab/>
      </w:r>
    </w:p>
    <w:p w:rsidR="00004E0E" w:rsidRPr="00731421" w:rsidRDefault="00004E0E" w:rsidP="00004E0E">
      <w:pPr>
        <w:suppressAutoHyphens w:val="0"/>
        <w:jc w:val="both"/>
        <w:rPr>
          <w:sz w:val="23"/>
          <w:szCs w:val="23"/>
          <w:lang w:eastAsia="ru-RU"/>
        </w:rPr>
      </w:pPr>
      <w:r w:rsidRPr="00731421">
        <w:rPr>
          <w:sz w:val="23"/>
          <w:szCs w:val="23"/>
          <w:lang w:eastAsia="ru-RU"/>
        </w:rPr>
        <w:t xml:space="preserve">г. Ярославль                                                                            </w:t>
      </w:r>
      <w:r w:rsidR="00206C9D">
        <w:rPr>
          <w:sz w:val="23"/>
          <w:szCs w:val="23"/>
          <w:lang w:eastAsia="ru-RU"/>
        </w:rPr>
        <w:t xml:space="preserve">  </w:t>
      </w:r>
      <w:r>
        <w:rPr>
          <w:sz w:val="23"/>
          <w:szCs w:val="23"/>
          <w:lang w:eastAsia="ru-RU"/>
        </w:rPr>
        <w:t xml:space="preserve">               </w:t>
      </w:r>
      <w:proofErr w:type="gramStart"/>
      <w:r>
        <w:rPr>
          <w:sz w:val="23"/>
          <w:szCs w:val="23"/>
          <w:lang w:eastAsia="ru-RU"/>
        </w:rPr>
        <w:t xml:space="preserve">   </w:t>
      </w:r>
      <w:r w:rsidRPr="00731421">
        <w:rPr>
          <w:sz w:val="23"/>
          <w:szCs w:val="23"/>
          <w:lang w:eastAsia="ru-RU"/>
        </w:rPr>
        <w:t>«</w:t>
      </w:r>
      <w:proofErr w:type="gramEnd"/>
      <w:r w:rsidRPr="00731421">
        <w:rPr>
          <w:sz w:val="23"/>
          <w:szCs w:val="23"/>
          <w:lang w:eastAsia="ru-RU"/>
        </w:rPr>
        <w:t>___»__________ 20</w:t>
      </w:r>
      <w:r w:rsidR="00206C9D">
        <w:rPr>
          <w:sz w:val="23"/>
          <w:szCs w:val="23"/>
          <w:lang w:eastAsia="ru-RU"/>
        </w:rPr>
        <w:t>___</w:t>
      </w:r>
      <w:r w:rsidRPr="00731421">
        <w:rPr>
          <w:sz w:val="23"/>
          <w:szCs w:val="23"/>
          <w:lang w:eastAsia="ru-RU"/>
        </w:rPr>
        <w:t xml:space="preserve"> г.</w:t>
      </w:r>
    </w:p>
    <w:p w:rsidR="00004E0E" w:rsidRPr="00731421" w:rsidRDefault="00004E0E" w:rsidP="00004E0E">
      <w:pPr>
        <w:suppressAutoHyphens w:val="0"/>
        <w:rPr>
          <w:sz w:val="23"/>
          <w:szCs w:val="23"/>
          <w:lang w:eastAsia="ru-RU"/>
        </w:rPr>
      </w:pPr>
    </w:p>
    <w:p w:rsidR="00004E0E" w:rsidRPr="00731421" w:rsidRDefault="00004E0E" w:rsidP="00004E0E">
      <w:pPr>
        <w:suppressAutoHyphens w:val="0"/>
        <w:rPr>
          <w:sz w:val="23"/>
          <w:szCs w:val="23"/>
          <w:lang w:eastAsia="ru-RU"/>
        </w:rPr>
      </w:pPr>
    </w:p>
    <w:p w:rsidR="00004E0E" w:rsidRDefault="00004E0E" w:rsidP="00004E0E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731421">
        <w:rPr>
          <w:b/>
          <w:bCs/>
          <w:sz w:val="22"/>
          <w:szCs w:val="22"/>
          <w:lang w:eastAsia="ru-RU"/>
        </w:rPr>
        <w:t>Открытое акционерное общество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-Ярославнефтеоргсинтез» (ОАО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-ЯНОС»)</w:t>
      </w:r>
      <w:r w:rsidRPr="00731421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Никитина Александра Анатольевича, действующего на основании Устава, с </w:t>
      </w:r>
      <w:r>
        <w:rPr>
          <w:sz w:val="22"/>
          <w:szCs w:val="22"/>
          <w:lang w:eastAsia="ru-RU"/>
        </w:rPr>
        <w:t>одной</w:t>
      </w:r>
      <w:r w:rsidRPr="00731421">
        <w:rPr>
          <w:sz w:val="22"/>
          <w:szCs w:val="22"/>
          <w:lang w:eastAsia="ru-RU"/>
        </w:rPr>
        <w:t xml:space="preserve">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стороны,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 xml:space="preserve"> и</w:t>
      </w:r>
    </w:p>
    <w:p w:rsidR="00004E0E" w:rsidRPr="00731421" w:rsidRDefault="00004E0E" w:rsidP="00004E0E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_____________________________________________, именуемое в дальнейшем «Покупатель», в лице______________________________</w:t>
      </w:r>
      <w:r>
        <w:rPr>
          <w:sz w:val="22"/>
          <w:szCs w:val="22"/>
          <w:lang w:eastAsia="ru-RU"/>
        </w:rPr>
        <w:t>__________</w:t>
      </w:r>
      <w:r w:rsidRPr="00731421">
        <w:rPr>
          <w:sz w:val="22"/>
          <w:szCs w:val="22"/>
          <w:lang w:eastAsia="ru-RU"/>
        </w:rPr>
        <w:t>_________________________, действующего на оснавании____________________________________________________________________________</w:t>
      </w:r>
    </w:p>
    <w:p w:rsidR="00004E0E" w:rsidRPr="003F075D" w:rsidRDefault="00004E0E" w:rsidP="00004E0E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proofErr w:type="gramStart"/>
      <w:r w:rsidRPr="00731421">
        <w:rPr>
          <w:sz w:val="22"/>
          <w:szCs w:val="22"/>
          <w:lang w:eastAsia="ru-RU"/>
        </w:rPr>
        <w:t>с</w:t>
      </w:r>
      <w:proofErr w:type="gramEnd"/>
      <w:r w:rsidRPr="00731421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другой стороны,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в дальнейшем совместно именуемые «Стороны», а в отдельности «Сторона», заключили настоящий Договор (дал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ее – «Договор») о нижеследующем: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8E71CE" w:rsidRDefault="00004E0E" w:rsidP="008E71CE">
      <w:pPr>
        <w:numPr>
          <w:ilvl w:val="0"/>
          <w:numId w:val="10"/>
        </w:num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Предмет договора.</w:t>
      </w:r>
    </w:p>
    <w:p w:rsidR="00004E0E" w:rsidRPr="00731421" w:rsidRDefault="00004E0E" w:rsidP="00004E0E">
      <w:pPr>
        <w:numPr>
          <w:ilvl w:val="1"/>
          <w:numId w:val="10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Поставщик обязуется поставить, а Покупатель принять и оплатить на согласованных Сторонами условиях смесь отработанных катализаторов, не содержащих драгоценных металлов (далее - «отработанный катализатор»).</w:t>
      </w:r>
    </w:p>
    <w:p w:rsidR="00004E0E" w:rsidRPr="008E71CE" w:rsidRDefault="00004E0E" w:rsidP="00004E0E">
      <w:pPr>
        <w:numPr>
          <w:ilvl w:val="1"/>
          <w:numId w:val="10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Ассортимент, количество, цена за единицу измерения отработанного катализатора, срок выборки отработанного катализатора определяются Сторонами в Приложениях, являющимися неотъемлемыми частями настоящего договора.</w:t>
      </w:r>
    </w:p>
    <w:p w:rsidR="00004E0E" w:rsidRPr="008E71CE" w:rsidRDefault="00004E0E" w:rsidP="008E71CE">
      <w:pPr>
        <w:numPr>
          <w:ilvl w:val="0"/>
          <w:numId w:val="11"/>
        </w:numPr>
        <w:tabs>
          <w:tab w:val="num" w:pos="567"/>
        </w:tabs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Цена, условия платежа и порядок расчётов.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Отработанный катализатор оплачивается по цене, установленной в Приложении к настоящему договору. Расчёты осуществляются в рублях в порядке определённом настоящим договором.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Оплата за отработанный катализатор производится Покупателем в порядке предоплаты путем перечисления денежных средств на расчетный счет Поставщика.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color w:val="000000"/>
          <w:sz w:val="22"/>
          <w:szCs w:val="22"/>
          <w:lang w:eastAsia="ru-RU"/>
        </w:rPr>
        <w:t>При превышении стоимости фактически полученного о</w:t>
      </w:r>
      <w:r w:rsidRPr="00731421">
        <w:rPr>
          <w:sz w:val="22"/>
          <w:szCs w:val="22"/>
          <w:lang w:eastAsia="ru-RU"/>
        </w:rPr>
        <w:t>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 xml:space="preserve"> суммы перечисленной Поставщику предоплаты Покупатель обязуется осуществить окончательный платеж в срок не позднее 5 (пяти) рабочих дней с момента получения </w:t>
      </w:r>
      <w:r w:rsidRPr="00731421">
        <w:rPr>
          <w:sz w:val="22"/>
          <w:szCs w:val="22"/>
          <w:lang w:eastAsia="ru-RU"/>
        </w:rPr>
        <w:t>отработанного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>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Поставщик обязуется не позднее 5 (пяти) дней считая со дня отгрузки каждой партии отработанного катализатора предоставлять Покупателю счет-фактуру. 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Все платёжно-расчётные документы должны содержать ссылку на регистрационный номер договора, присвоенный при регистрации Поставщиком, в соответствии с которым проводится хозяйственная операция.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Стороны ведут самостоятельный учет отработанного катализатора, передаваемого в рамках настоящего Договора, и проводят сверку поставок и расчетов по итогам квартала не позднее 20 (двадцатого) числа месяца, следующего за отчетным периодом. При этом Покупатель направляет Поставщику подписанный со своей стороны акт сверки поставок и расчетов. Поставщик в течении 7 (семи) календарных дней с момента получения указанного акта обязан его подписать со своей стороны и направить его в адрес Покупателя.</w:t>
      </w:r>
    </w:p>
    <w:p w:rsidR="00004E0E" w:rsidRPr="008E71CE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В 30-ти </w:t>
      </w:r>
      <w:proofErr w:type="spellStart"/>
      <w:r w:rsidRPr="00731421">
        <w:rPr>
          <w:sz w:val="22"/>
          <w:szCs w:val="22"/>
          <w:lang w:eastAsia="ru-RU"/>
        </w:rPr>
        <w:t>дневный</w:t>
      </w:r>
      <w:proofErr w:type="spellEnd"/>
      <w:r w:rsidRPr="00731421">
        <w:rPr>
          <w:sz w:val="22"/>
          <w:szCs w:val="22"/>
          <w:lang w:eastAsia="ru-RU"/>
        </w:rPr>
        <w:t xml:space="preserve">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004E0E" w:rsidRPr="008E71CE" w:rsidRDefault="00004E0E" w:rsidP="008E71CE">
      <w:pPr>
        <w:numPr>
          <w:ilvl w:val="0"/>
          <w:numId w:val="12"/>
        </w:numPr>
        <w:tabs>
          <w:tab w:val="num" w:pos="567"/>
        </w:tabs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Передача отработанного катализатора.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Покупатель обязуется своими силами и средствами вывезти отработанный катализатор с территории Поставщика в количестве и в срок, предусмотренные в Приложении к настоящему договору.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Поставщик обязуется предоставить отработанный катализатор в распоряжение Покупателя на территории Поставщика в срок не позднее 15 календарных дней с даты зачисления денежных средств на счет Поставщика.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731421">
        <w:rPr>
          <w:color w:val="000000"/>
          <w:sz w:val="22"/>
          <w:szCs w:val="22"/>
          <w:lang w:eastAsia="ru-RU"/>
        </w:rPr>
        <w:t xml:space="preserve">Сортировка, затаривание, погрузка и взвешивание </w:t>
      </w:r>
      <w:r w:rsidRPr="00731421">
        <w:rPr>
          <w:sz w:val="22"/>
          <w:szCs w:val="22"/>
          <w:lang w:eastAsia="ru-RU"/>
        </w:rPr>
        <w:t>отработанного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 xml:space="preserve"> осуществляется силами и средствами Поставщика </w:t>
      </w:r>
      <w:proofErr w:type="gramStart"/>
      <w:r w:rsidRPr="00731421">
        <w:rPr>
          <w:color w:val="000000"/>
          <w:sz w:val="22"/>
          <w:szCs w:val="22"/>
          <w:lang w:eastAsia="ru-RU"/>
        </w:rPr>
        <w:t>с  участием</w:t>
      </w:r>
      <w:proofErr w:type="gramEnd"/>
      <w:r w:rsidRPr="00731421">
        <w:rPr>
          <w:color w:val="000000"/>
          <w:sz w:val="22"/>
          <w:szCs w:val="22"/>
          <w:lang w:eastAsia="ru-RU"/>
        </w:rPr>
        <w:t xml:space="preserve"> представителя Покупателя.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Взвешивание отработанного катализатора осуществляется на поверенных весах Поставщика с участием представителя Покупателя. 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Датой получения отработанного катализатора считается дата подписания Покупателем товарной накладной. С момента подписания Покупателем товарной накладной к нему переходит право собственности, а также риски случайной гибели и повреждения отработанного катализатора.</w:t>
      </w:r>
    </w:p>
    <w:p w:rsidR="00004E0E" w:rsidRPr="008E71CE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lastRenderedPageBreak/>
        <w:t>Накладная, подписанная уполномоченными представителями Сторон, отражает фактически переданное количество отработанного катализатора. После проставления подписи представителя Покупателя на накладной претензии по количеству и качеству полученного Покупателем отработанного катализатора Поставщиком не принимаются.</w:t>
      </w:r>
    </w:p>
    <w:p w:rsidR="00004E0E" w:rsidRPr="008E71CE" w:rsidRDefault="00004E0E" w:rsidP="008E71CE">
      <w:pPr>
        <w:numPr>
          <w:ilvl w:val="0"/>
          <w:numId w:val="12"/>
        </w:num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Обязательства сторон.</w:t>
      </w:r>
    </w:p>
    <w:p w:rsidR="00004E0E" w:rsidRPr="00731421" w:rsidRDefault="00004E0E" w:rsidP="00004E0E">
      <w:pPr>
        <w:jc w:val="both"/>
        <w:rPr>
          <w:b/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 Покупатель принимает на себя обязательства: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4.1.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4.2. Соблюдать требования следующих локальных нормативных актов Поставщика: 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- Инструкции №1 по общим правилам охраны труда, промышленной и </w:t>
      </w:r>
      <w:proofErr w:type="gramStart"/>
      <w:r w:rsidRPr="00731421">
        <w:rPr>
          <w:sz w:val="22"/>
          <w:szCs w:val="22"/>
          <w:lang w:eastAsia="ru-RU"/>
        </w:rPr>
        <w:t>пожарной  безопасности</w:t>
      </w:r>
      <w:proofErr w:type="gramEnd"/>
      <w:r w:rsidRPr="00731421">
        <w:rPr>
          <w:sz w:val="22"/>
          <w:szCs w:val="22"/>
          <w:lang w:eastAsia="ru-RU"/>
        </w:rPr>
        <w:t xml:space="preserve"> на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№10 по организации и безопасному производству ремонтных работ на объектах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-Ярославнефтеоргсинтез";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№18 по охране труда при работе на высоте;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№22 по организации безопасного проведения газоопасных работ на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№69 по организации безопасного проведения огневых работ на пожароопасных, взрывоопасных и взрывопожароопасных объектах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 работниками сторонних организаций и предприятий;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Правил № 404 производства земляных работ на территории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-ЯНОС»;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Правил экологической безопасности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 xml:space="preserve"> - Ярославнефтеоргсинтез";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Правил благоустройства и содержания территории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- Положения о пропускном и </w:t>
      </w:r>
      <w:proofErr w:type="spellStart"/>
      <w:r w:rsidRPr="00731421">
        <w:rPr>
          <w:sz w:val="22"/>
          <w:szCs w:val="22"/>
          <w:lang w:eastAsia="ru-RU"/>
        </w:rPr>
        <w:t>внутриобъектовом</w:t>
      </w:r>
      <w:proofErr w:type="spellEnd"/>
      <w:r w:rsidRPr="00731421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-Ярославнефтеоргсинтез».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4.3.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4.4.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4.5. 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731421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004E0E" w:rsidRPr="00731421" w:rsidRDefault="00004E0E" w:rsidP="00004E0E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4.6. 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004E0E" w:rsidRPr="00731421" w:rsidRDefault="00004E0E" w:rsidP="00004E0E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4.7 В случае привлечения Покупателем для выполнения работ по договору третьих лиц Покупатель обязан включить в заключаемые с ними договоры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договоров, заключенных им с третьими лицами и, в случае наличия у Поставщика замечаний обеспечить внесение в договор соответствующих изменений.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4.8. Покупатель самостоятельно несет ответственность за допущенные им либо привлеченными им третьими лицами нарушения указанного </w:t>
      </w:r>
      <w:r w:rsidRPr="00731421">
        <w:rPr>
          <w:color w:val="000000"/>
          <w:sz w:val="22"/>
          <w:szCs w:val="22"/>
          <w:lang w:eastAsia="ru-RU"/>
        </w:rPr>
        <w:t xml:space="preserve">в разделе </w:t>
      </w:r>
      <w:proofErr w:type="gramStart"/>
      <w:r w:rsidRPr="00731421">
        <w:rPr>
          <w:color w:val="000000"/>
          <w:sz w:val="22"/>
          <w:szCs w:val="22"/>
          <w:lang w:eastAsia="ru-RU"/>
        </w:rPr>
        <w:t>4  настоящего</w:t>
      </w:r>
      <w:proofErr w:type="gramEnd"/>
      <w:r w:rsidRPr="00731421">
        <w:rPr>
          <w:color w:val="000000"/>
          <w:sz w:val="22"/>
          <w:szCs w:val="22"/>
          <w:lang w:eastAsia="ru-RU"/>
        </w:rPr>
        <w:t xml:space="preserve"> договора</w:t>
      </w:r>
      <w:r w:rsidRPr="00731421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</w:t>
      </w:r>
      <w:r w:rsidRPr="00731421">
        <w:rPr>
          <w:sz w:val="22"/>
          <w:szCs w:val="22"/>
          <w:lang w:eastAsia="ru-RU"/>
        </w:rPr>
        <w:lastRenderedPageBreak/>
        <w:t>позднее 5 дней со дня получения соответствующего требования Поставщика возместить Поставщику все причиненные этим убытки.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4.9. 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 либо локальными актами Поставщика.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4.10. 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4.11. 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4.12. Несоблюдение Покупателем и третьими лицами, привлекаемыми Покупателем, требований настоящего раздела является существенным нарушением договора и является основанием </w:t>
      </w:r>
      <w:proofErr w:type="gramStart"/>
      <w:r w:rsidRPr="00731421">
        <w:rPr>
          <w:sz w:val="22"/>
          <w:szCs w:val="22"/>
          <w:lang w:eastAsia="ru-RU"/>
        </w:rPr>
        <w:t>для  расторжения</w:t>
      </w:r>
      <w:proofErr w:type="gramEnd"/>
      <w:r w:rsidRPr="00731421">
        <w:rPr>
          <w:sz w:val="22"/>
          <w:szCs w:val="22"/>
          <w:lang w:eastAsia="ru-RU"/>
        </w:rPr>
        <w:t xml:space="preserve"> Поставщиком настоящего договора в одностороннем порядке с письменным уведомлением Покупателя о предстоящем расторжении за 5 дней. В случае расторжения договора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004E0E" w:rsidRPr="008E71CE" w:rsidRDefault="00004E0E" w:rsidP="00004E0E">
      <w:pPr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4.13.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004E0E" w:rsidRPr="008E71CE" w:rsidRDefault="00004E0E" w:rsidP="008E71CE">
      <w:pPr>
        <w:numPr>
          <w:ilvl w:val="0"/>
          <w:numId w:val="12"/>
        </w:num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Ответственность Сторон.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5.1. В 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004E0E" w:rsidRPr="00731421" w:rsidRDefault="00004E0E" w:rsidP="00004E0E">
      <w:pPr>
        <w:suppressAutoHyphens w:val="0"/>
        <w:jc w:val="both"/>
        <w:rPr>
          <w:color w:val="000000"/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5.2. При нарушении Покупателем обязанности по вывозу отработанного катализатора в количестве и в сроки, предусмотренного Приложением к Договору, Покупатель обязуется </w:t>
      </w:r>
      <w:proofErr w:type="gramStart"/>
      <w:r w:rsidRPr="00731421">
        <w:rPr>
          <w:sz w:val="22"/>
          <w:szCs w:val="22"/>
          <w:lang w:eastAsia="ru-RU"/>
        </w:rPr>
        <w:t xml:space="preserve">выплатить </w:t>
      </w:r>
      <w:r w:rsidRPr="00731421">
        <w:rPr>
          <w:color w:val="000000"/>
          <w:sz w:val="22"/>
          <w:szCs w:val="22"/>
          <w:lang w:eastAsia="ru-RU"/>
        </w:rPr>
        <w:t xml:space="preserve"> Поставщику</w:t>
      </w:r>
      <w:proofErr w:type="gramEnd"/>
      <w:r w:rsidRPr="00731421">
        <w:rPr>
          <w:color w:val="000000"/>
          <w:sz w:val="22"/>
          <w:szCs w:val="22"/>
          <w:lang w:eastAsia="ru-RU"/>
        </w:rPr>
        <w:t xml:space="preserve"> штраф в размере 20 (двадцати) процентов от стоимости невыбранного в срок  количества </w:t>
      </w:r>
      <w:r w:rsidRPr="00731421">
        <w:rPr>
          <w:sz w:val="22"/>
          <w:szCs w:val="22"/>
          <w:lang w:eastAsia="ru-RU"/>
        </w:rPr>
        <w:t>отработанного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 xml:space="preserve"> с зачетом уплаченного аванса. При этом Поставщик вправе расторгнуть договор в одностороннем порядке без возврата аванса и возмещения затрат и </w:t>
      </w:r>
      <w:proofErr w:type="gramStart"/>
      <w:r w:rsidRPr="00731421">
        <w:rPr>
          <w:color w:val="000000"/>
          <w:sz w:val="22"/>
          <w:szCs w:val="22"/>
          <w:lang w:eastAsia="ru-RU"/>
        </w:rPr>
        <w:t>убытков  Покупателя</w:t>
      </w:r>
      <w:proofErr w:type="gramEnd"/>
      <w:r w:rsidRPr="00731421">
        <w:rPr>
          <w:color w:val="000000"/>
          <w:sz w:val="22"/>
          <w:szCs w:val="22"/>
          <w:lang w:eastAsia="ru-RU"/>
        </w:rPr>
        <w:t>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color w:val="000000"/>
          <w:sz w:val="22"/>
          <w:szCs w:val="22"/>
          <w:lang w:val="x-none" w:eastAsia="x-none"/>
        </w:rPr>
        <w:t xml:space="preserve">5.3. При нарушении срока перечисления окончательного платежа, предусмотренного п. 2.3. настоящего Договора,  Покупатель обязуется уплатить Поставщику пени в размере 0,5 % от суммы неисполненного в срок денежного обязательства </w:t>
      </w:r>
      <w:r>
        <w:rPr>
          <w:color w:val="000000"/>
          <w:sz w:val="22"/>
          <w:szCs w:val="22"/>
          <w:lang w:eastAsia="x-none"/>
        </w:rPr>
        <w:t>за каждый календарный день просрочки</w:t>
      </w:r>
      <w:r w:rsidRPr="00731421">
        <w:rPr>
          <w:color w:val="000000"/>
          <w:sz w:val="22"/>
          <w:szCs w:val="22"/>
          <w:lang w:val="x-none" w:eastAsia="x-none"/>
        </w:rPr>
        <w:t>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5.4. В случае нарушения Покупателем и третьими лицами, привлекаемыми Покупателем, требований </w:t>
      </w:r>
      <w:r w:rsidRPr="00731421">
        <w:rPr>
          <w:color w:val="000000"/>
          <w:sz w:val="22"/>
          <w:szCs w:val="22"/>
          <w:lang w:val="x-none" w:eastAsia="x-none"/>
        </w:rPr>
        <w:t>раздела 4 настоящего договора</w:t>
      </w:r>
      <w:r w:rsidRPr="00731421">
        <w:rPr>
          <w:sz w:val="22"/>
          <w:szCs w:val="22"/>
          <w:lang w:val="x-none" w:eastAsia="x-none"/>
        </w:rPr>
        <w:t xml:space="preserve"> Покупатель обязуется в течение 5 (пяти) рабочих дней со дня получения требования уплатить Поставщику штраф в размере </w:t>
      </w:r>
      <w:r w:rsidR="00335CDA">
        <w:rPr>
          <w:sz w:val="22"/>
          <w:szCs w:val="22"/>
          <w:lang w:eastAsia="x-none"/>
        </w:rPr>
        <w:t>3</w:t>
      </w:r>
      <w:r w:rsidRPr="00731421">
        <w:rPr>
          <w:sz w:val="22"/>
          <w:szCs w:val="22"/>
          <w:lang w:val="x-none" w:eastAsia="x-none"/>
        </w:rPr>
        <w:t>0 000 рублей за каждое допущенное нарушение.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5.5. В случае нарушения работником Покупателя (либо работником привлеченного Покупателем третьего лица) Положения о пропускном и </w:t>
      </w:r>
      <w:proofErr w:type="spellStart"/>
      <w:r w:rsidRPr="00731421">
        <w:rPr>
          <w:sz w:val="22"/>
          <w:szCs w:val="22"/>
          <w:lang w:eastAsia="ru-RU"/>
        </w:rPr>
        <w:t>внутриобъектовом</w:t>
      </w:r>
      <w:proofErr w:type="spellEnd"/>
      <w:r w:rsidRPr="00731421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731421">
        <w:rPr>
          <w:sz w:val="22"/>
          <w:szCs w:val="22"/>
          <w:lang w:eastAsia="ru-RU"/>
        </w:rPr>
        <w:t>Сла</w:t>
      </w:r>
      <w:r w:rsidR="008E71CE">
        <w:rPr>
          <w:sz w:val="22"/>
          <w:szCs w:val="22"/>
          <w:lang w:eastAsia="ru-RU"/>
        </w:rPr>
        <w:t>внефть</w:t>
      </w:r>
      <w:proofErr w:type="spellEnd"/>
      <w:r w:rsidR="008E71CE">
        <w:rPr>
          <w:sz w:val="22"/>
          <w:szCs w:val="22"/>
          <w:lang w:eastAsia="ru-RU"/>
        </w:rPr>
        <w:t xml:space="preserve">-Ярославнефтеоргсинтез», </w:t>
      </w:r>
      <w:r w:rsidRPr="00731421">
        <w:rPr>
          <w:sz w:val="22"/>
          <w:szCs w:val="22"/>
          <w:lang w:eastAsia="ru-RU"/>
        </w:rPr>
        <w:t xml:space="preserve">выразившегося в появлении на территории </w:t>
      </w:r>
      <w:proofErr w:type="gramStart"/>
      <w:r w:rsidRPr="00731421">
        <w:rPr>
          <w:sz w:val="22"/>
          <w:szCs w:val="22"/>
          <w:lang w:eastAsia="ru-RU"/>
        </w:rPr>
        <w:t>Поставщика  в</w:t>
      </w:r>
      <w:proofErr w:type="gramEnd"/>
      <w:r w:rsidRPr="00731421">
        <w:rPr>
          <w:sz w:val="22"/>
          <w:szCs w:val="22"/>
          <w:lang w:eastAsia="ru-RU"/>
        </w:rPr>
        <w:t xml:space="preserve"> состоянии алкогольного, наркотического или иного токсического опьянения, Покупатель выплачивает Поставщику штраф  в размере </w:t>
      </w:r>
      <w:r w:rsidR="00335CDA">
        <w:rPr>
          <w:sz w:val="22"/>
          <w:szCs w:val="22"/>
          <w:lang w:eastAsia="ru-RU"/>
        </w:rPr>
        <w:t>10</w:t>
      </w:r>
      <w:r w:rsidRPr="00731421">
        <w:rPr>
          <w:sz w:val="22"/>
          <w:szCs w:val="22"/>
          <w:lang w:eastAsia="ru-RU"/>
        </w:rPr>
        <w:t>0 000 (</w:t>
      </w:r>
      <w:r w:rsidR="00335CDA">
        <w:rPr>
          <w:sz w:val="22"/>
          <w:szCs w:val="22"/>
          <w:lang w:eastAsia="ru-RU"/>
        </w:rPr>
        <w:t>сто</w:t>
      </w:r>
      <w:r w:rsidRPr="00731421">
        <w:rPr>
          <w:sz w:val="22"/>
          <w:szCs w:val="22"/>
          <w:lang w:eastAsia="ru-RU"/>
        </w:rPr>
        <w:t xml:space="preserve"> тысяч) рублей за каждый такой установленный факт. В случае совершения нарушения группой лиц сумма штрафа составляет </w:t>
      </w:r>
      <w:r w:rsidR="00335CDA">
        <w:rPr>
          <w:sz w:val="22"/>
          <w:szCs w:val="22"/>
          <w:lang w:eastAsia="ru-RU"/>
        </w:rPr>
        <w:t>2</w:t>
      </w:r>
      <w:r w:rsidRPr="00731421">
        <w:rPr>
          <w:sz w:val="22"/>
          <w:szCs w:val="22"/>
          <w:lang w:eastAsia="ru-RU"/>
        </w:rPr>
        <w:t>00 000 (</w:t>
      </w:r>
      <w:r w:rsidR="00335CDA">
        <w:rPr>
          <w:sz w:val="22"/>
          <w:szCs w:val="22"/>
          <w:lang w:eastAsia="ru-RU"/>
        </w:rPr>
        <w:t>двести</w:t>
      </w:r>
      <w:r w:rsidRPr="00731421">
        <w:rPr>
          <w:sz w:val="22"/>
          <w:szCs w:val="22"/>
          <w:lang w:eastAsia="ru-RU"/>
        </w:rPr>
        <w:t xml:space="preserve"> тысяч) рублей.</w:t>
      </w:r>
    </w:p>
    <w:p w:rsidR="00004E0E" w:rsidRPr="00731421" w:rsidRDefault="00004E0E" w:rsidP="00004E0E">
      <w:pPr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5.6. 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5.7. С момента передачи Поставщиком отработанного катализатора </w:t>
      </w:r>
      <w:proofErr w:type="gramStart"/>
      <w:r w:rsidRPr="00731421">
        <w:rPr>
          <w:sz w:val="22"/>
          <w:szCs w:val="22"/>
          <w:lang w:eastAsia="ru-RU"/>
        </w:rPr>
        <w:t>Покупателю  Покупатель</w:t>
      </w:r>
      <w:proofErr w:type="gramEnd"/>
      <w:r w:rsidRPr="00731421">
        <w:rPr>
          <w:sz w:val="22"/>
          <w:szCs w:val="22"/>
          <w:lang w:eastAsia="ru-RU"/>
        </w:rPr>
        <w:t xml:space="preserve"> несет ответственность за его сохранность. 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5.8. Покупатель несет ответственность за происшедшее в результате выполнения работ загрязнение почв, несанкционированное загрязнение сточных вод, выброс загрязняющих веществ в атмосферу.</w:t>
      </w:r>
    </w:p>
    <w:p w:rsidR="00004E0E" w:rsidRPr="00731421" w:rsidRDefault="00004E0E" w:rsidP="00004E0E">
      <w:pPr>
        <w:suppressAutoHyphens w:val="0"/>
        <w:jc w:val="both"/>
        <w:rPr>
          <w:color w:val="000000"/>
          <w:sz w:val="22"/>
          <w:szCs w:val="22"/>
          <w:lang w:val="x-none" w:eastAsia="x-none"/>
        </w:rPr>
      </w:pPr>
      <w:r w:rsidRPr="00731421">
        <w:rPr>
          <w:color w:val="000000"/>
          <w:sz w:val="22"/>
          <w:szCs w:val="22"/>
          <w:lang w:val="x-none" w:eastAsia="x-none"/>
        </w:rPr>
        <w:t xml:space="preserve">5.9. Покупатель обязуется уплатить штрафные санкции, предусмотренные п. 5.4., 5.5., 5.6., 5.7. Договора в срок не позднее 5 (пяти) рабочих дней с момента получения требования (претензии) Поставщика. 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</w:p>
    <w:p w:rsidR="00004E0E" w:rsidRPr="00731421" w:rsidRDefault="00004E0E" w:rsidP="003D6DBE">
      <w:pPr>
        <w:suppressAutoHyphens w:val="0"/>
        <w:ind w:left="283"/>
        <w:jc w:val="center"/>
        <w:rPr>
          <w:b/>
          <w:sz w:val="22"/>
          <w:szCs w:val="22"/>
          <w:lang w:val="x-none" w:eastAsia="x-none"/>
        </w:rPr>
      </w:pPr>
      <w:r w:rsidRPr="00731421">
        <w:rPr>
          <w:b/>
          <w:sz w:val="22"/>
          <w:szCs w:val="22"/>
          <w:lang w:val="x-none" w:eastAsia="x-none"/>
        </w:rPr>
        <w:t>6. Освобождение от ответственности.</w:t>
      </w:r>
    </w:p>
    <w:p w:rsidR="00004E0E" w:rsidRPr="00731421" w:rsidRDefault="00004E0E" w:rsidP="003D6DBE">
      <w:pPr>
        <w:tabs>
          <w:tab w:val="num" w:pos="567"/>
        </w:tabs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6.1. 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</w:t>
      </w:r>
      <w:r w:rsidRPr="00731421">
        <w:rPr>
          <w:sz w:val="22"/>
          <w:szCs w:val="22"/>
          <w:lang w:val="x-none" w:eastAsia="x-none"/>
        </w:rPr>
        <w:lastRenderedPageBreak/>
        <w:t>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6.2. Стороны пришли к соглашению, что необходимым и достаточным для подтверждения даты наступления, характера и продолжительность форс-мажорных обстоятельств является соответствующая справка, выдаваемая Торгово-промышленной палатой Российской Федерации (её региональным подразделением).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6.3. Форс-мажорные обстоятельства, длящиеся более 3 (трёх) календарных месяцев и удостоверенные справкой Торгово-промышленной палаты Российской Федерации, могут служить основанием для досрочного расторжения настоящего договора с урегулированием взаимных расчётов.</w:t>
      </w:r>
    </w:p>
    <w:p w:rsidR="00004E0E" w:rsidRPr="00731421" w:rsidRDefault="00004E0E" w:rsidP="008E71C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6.4. 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004E0E" w:rsidRPr="00731421" w:rsidRDefault="00004E0E" w:rsidP="008E71C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7. Порядок разрешения споров.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004E0E" w:rsidRPr="00731421" w:rsidRDefault="00004E0E" w:rsidP="00004E0E">
      <w:pPr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7.2. Стороны устанавливают, что все возможные требования и претензии по настоящему договору должны быть рассмотрены Сторонами в течение 30 (тридцати) дней с момента направления претензии.</w:t>
      </w:r>
    </w:p>
    <w:p w:rsidR="004F48BA" w:rsidRPr="008E71CE" w:rsidRDefault="00004E0E" w:rsidP="008E71C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004E0E" w:rsidRPr="00731421" w:rsidRDefault="00004E0E" w:rsidP="008E71C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8. Срок действия договора.</w:t>
      </w: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color w:val="000000"/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8.1. Настоящий договор вступает в силу с момента его подписания обеими Сторонами и </w:t>
      </w:r>
      <w:r w:rsidRPr="00731421">
        <w:rPr>
          <w:color w:val="000000"/>
          <w:sz w:val="22"/>
          <w:szCs w:val="22"/>
          <w:lang w:val="x-none" w:eastAsia="x-none"/>
        </w:rPr>
        <w:t xml:space="preserve">действует </w:t>
      </w:r>
      <w:r w:rsidRPr="00731421">
        <w:rPr>
          <w:sz w:val="22"/>
          <w:szCs w:val="22"/>
          <w:lang w:val="x-none" w:eastAsia="x-none"/>
        </w:rPr>
        <w:t xml:space="preserve">по </w:t>
      </w:r>
      <w:r w:rsidR="00335CDA">
        <w:rPr>
          <w:sz w:val="22"/>
          <w:szCs w:val="22"/>
          <w:lang w:eastAsia="x-none"/>
        </w:rPr>
        <w:t>31.</w:t>
      </w:r>
      <w:r w:rsidR="00BA4067">
        <w:rPr>
          <w:sz w:val="22"/>
          <w:szCs w:val="22"/>
          <w:lang w:eastAsia="x-none"/>
        </w:rPr>
        <w:t>12</w:t>
      </w:r>
      <w:r w:rsidR="00335CDA">
        <w:rPr>
          <w:sz w:val="22"/>
          <w:szCs w:val="22"/>
          <w:lang w:eastAsia="x-none"/>
        </w:rPr>
        <w:t>.</w:t>
      </w:r>
      <w:r w:rsidRPr="00731421">
        <w:rPr>
          <w:sz w:val="22"/>
          <w:szCs w:val="22"/>
          <w:lang w:val="x-none" w:eastAsia="x-none"/>
        </w:rPr>
        <w:t>20</w:t>
      </w:r>
      <w:r w:rsidR="00335CDA">
        <w:rPr>
          <w:sz w:val="22"/>
          <w:szCs w:val="22"/>
          <w:lang w:eastAsia="x-none"/>
        </w:rPr>
        <w:t>1</w:t>
      </w:r>
      <w:r w:rsidR="00BA4067">
        <w:rPr>
          <w:sz w:val="22"/>
          <w:szCs w:val="22"/>
          <w:lang w:eastAsia="x-none"/>
        </w:rPr>
        <w:t>5</w:t>
      </w:r>
      <w:r w:rsidRPr="00731421">
        <w:rPr>
          <w:sz w:val="22"/>
          <w:szCs w:val="22"/>
          <w:lang w:val="x-none" w:eastAsia="x-none"/>
        </w:rPr>
        <w:t xml:space="preserve"> года (включительно).</w:t>
      </w:r>
      <w:r w:rsidRPr="00731421">
        <w:rPr>
          <w:color w:val="000000"/>
          <w:sz w:val="22"/>
          <w:szCs w:val="22"/>
          <w:lang w:val="x-none" w:eastAsia="x-none"/>
        </w:rPr>
        <w:t xml:space="preserve"> </w:t>
      </w: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8.2.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8.3. Срок действия Договора может быть изменен по дополнительному соглашению Сторон.</w:t>
      </w:r>
    </w:p>
    <w:p w:rsidR="00004E0E" w:rsidRPr="00731421" w:rsidRDefault="00004E0E" w:rsidP="008E71C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9. Уступка договора.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9.1. 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согласия другой Стороны.</w:t>
      </w:r>
    </w:p>
    <w:p w:rsidR="00004E0E" w:rsidRPr="008E71CE" w:rsidRDefault="00004E0E" w:rsidP="008E71C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9.2. К правопреемнику Поставщика или Покупателя непосредственно переходят все права и обязанности, вытекающие из настоящего договора.</w:t>
      </w:r>
    </w:p>
    <w:p w:rsidR="00004E0E" w:rsidRPr="00731421" w:rsidRDefault="00004E0E" w:rsidP="008E71C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10. Дополнительные и особые условия.</w:t>
      </w:r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 В целях осуществления антикоррупционных мероприятий Стороны установили следующее:</w:t>
      </w:r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lastRenderedPageBreak/>
        <w:t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10.2. Во время действия настоящего договора он может быть дополнен и изменён Сторонами. Все дополнения и изменения имеют силу, если они составлены в письменной форме и подписаны Сторонами.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10.3. Дополнительное соглашение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004E0E" w:rsidRPr="00731421" w:rsidRDefault="00004E0E" w:rsidP="00004E0E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10.4. Стороны договорились считать документы, подписанные Сторонами по вопросам исполнения настоящего Договора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10.6. Настоящий договор составлен в 2 (двух) экземплярах, имеющих равную юридическую силу по одному для каждой из Сторон.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11. Адреса и реквизиты Сторон.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tbl>
      <w:tblPr>
        <w:tblW w:w="9917" w:type="dxa"/>
        <w:tblInd w:w="114" w:type="dxa"/>
        <w:tblLayout w:type="fixed"/>
        <w:tblLook w:val="0000" w:firstRow="0" w:lastRow="0" w:firstColumn="0" w:lastColumn="0" w:noHBand="0" w:noVBand="0"/>
      </w:tblPr>
      <w:tblGrid>
        <w:gridCol w:w="2262"/>
        <w:gridCol w:w="2552"/>
        <w:gridCol w:w="2268"/>
        <w:gridCol w:w="2835"/>
      </w:tblGrid>
      <w:tr w:rsidR="00004E0E" w:rsidRPr="00731421" w:rsidTr="00665E8E">
        <w:trPr>
          <w:cantSplit/>
          <w:trHeight w:val="80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Покупатель</w:t>
            </w:r>
          </w:p>
        </w:tc>
      </w:tr>
      <w:tr w:rsidR="00004E0E" w:rsidRPr="00731421" w:rsidTr="00665E8E">
        <w:trPr>
          <w:cantSplit/>
          <w:trHeight w:val="78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Открытое акционерное общество</w:t>
            </w:r>
          </w:p>
          <w:p w:rsidR="00004E0E" w:rsidRPr="00731421" w:rsidRDefault="00004E0E" w:rsidP="00665E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«</w:t>
            </w:r>
            <w:proofErr w:type="spellStart"/>
            <w:r w:rsidRPr="00731421">
              <w:rPr>
                <w:b/>
                <w:sz w:val="22"/>
                <w:szCs w:val="22"/>
                <w:lang w:eastAsia="ru-RU"/>
              </w:rPr>
              <w:t>Славнефть</w:t>
            </w:r>
            <w:proofErr w:type="spellEnd"/>
            <w:r w:rsidRPr="00731421">
              <w:rPr>
                <w:b/>
                <w:sz w:val="22"/>
                <w:szCs w:val="22"/>
                <w:lang w:eastAsia="ru-RU"/>
              </w:rPr>
              <w:t>-Ярославнефтеоргсинтез»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Сокращенное наименование организации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ОАО «</w:t>
            </w:r>
            <w:proofErr w:type="spellStart"/>
            <w:r w:rsidRPr="00731421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Pr="00731421">
              <w:rPr>
                <w:sz w:val="22"/>
                <w:szCs w:val="22"/>
                <w:lang w:eastAsia="ru-RU"/>
              </w:rPr>
              <w:t>-ЯНОС»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Сокращенное наименование организации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color w:val="FF0000"/>
                <w:sz w:val="22"/>
                <w:szCs w:val="22"/>
                <w:lang w:eastAsia="ru-RU"/>
              </w:rPr>
              <w:t xml:space="preserve">                                                </w:t>
            </w: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Место нахождения организации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Российская Федерация, </w:t>
            </w:r>
            <w:proofErr w:type="gramStart"/>
            <w:r w:rsidRPr="00731421">
              <w:rPr>
                <w:sz w:val="22"/>
                <w:szCs w:val="22"/>
                <w:lang w:eastAsia="ru-RU"/>
              </w:rPr>
              <w:t xml:space="preserve">150023,   </w:t>
            </w:r>
            <w:proofErr w:type="gramEnd"/>
            <w:r w:rsidRPr="00731421">
              <w:rPr>
                <w:sz w:val="22"/>
                <w:szCs w:val="22"/>
                <w:lang w:eastAsia="ru-RU"/>
              </w:rPr>
              <w:t xml:space="preserve">    город Ярославль,                         Московский  проспект, дом 130.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Место нахождения 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gramStart"/>
            <w:r w:rsidRPr="00731421">
              <w:rPr>
                <w:sz w:val="22"/>
                <w:szCs w:val="22"/>
                <w:lang w:eastAsia="ru-RU"/>
              </w:rPr>
              <w:t>организации</w:t>
            </w:r>
            <w:proofErr w:type="gramEnd"/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237"/>
        </w:trPr>
        <w:tc>
          <w:tcPr>
            <w:tcW w:w="2262" w:type="dxa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position w:val="-6"/>
                <w:sz w:val="22"/>
                <w:szCs w:val="22"/>
                <w:lang w:val="x-none" w:eastAsia="x-none"/>
              </w:rPr>
            </w:pPr>
            <w:r w:rsidRPr="00731421">
              <w:rPr>
                <w:position w:val="-6"/>
                <w:sz w:val="22"/>
                <w:szCs w:val="22"/>
                <w:lang w:val="x-none" w:eastAsia="x-none"/>
              </w:rPr>
              <w:t>ИНН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position w:val="-18"/>
                <w:sz w:val="22"/>
                <w:szCs w:val="22"/>
                <w:lang w:val="x-none" w:eastAsia="x-none"/>
              </w:rPr>
            </w:pPr>
            <w:r w:rsidRPr="00731421">
              <w:rPr>
                <w:sz w:val="22"/>
                <w:szCs w:val="22"/>
                <w:lang w:val="x-none" w:eastAsia="x-none"/>
              </w:rPr>
              <w:t>7601001107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ИНН 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219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ОКПО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00149765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ОКПО 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hanging="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КПП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760401001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КПП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hanging="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044525204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ind w:left="34" w:hanging="34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Р/</w:t>
            </w:r>
            <w:proofErr w:type="spellStart"/>
            <w:r w:rsidRPr="00731421">
              <w:rPr>
                <w:position w:val="-6"/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40702810200004268190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Р/</w:t>
            </w:r>
            <w:proofErr w:type="spellStart"/>
            <w:r w:rsidRPr="00731421">
              <w:rPr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Кор/</w:t>
            </w:r>
            <w:proofErr w:type="spellStart"/>
            <w:r w:rsidRPr="00731421">
              <w:rPr>
                <w:position w:val="-6"/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30101810900000000204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Кор/</w:t>
            </w:r>
            <w:proofErr w:type="spellStart"/>
            <w:r w:rsidRPr="00731421">
              <w:rPr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cantSplit/>
          <w:trHeight w:val="78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r w:rsidRPr="00731421">
              <w:rPr>
                <w:sz w:val="22"/>
                <w:szCs w:val="22"/>
                <w:lang w:val="x-none" w:eastAsia="x-none"/>
              </w:rPr>
              <w:t>в АКБ «</w:t>
            </w: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Еврофинанс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Моснарбанк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>» г. Москва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cantSplit/>
          <w:trHeight w:val="339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Генеральный директор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49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val="en-US"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__________________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      А.А.</w:t>
            </w:r>
            <w:r w:rsidR="00335CDA">
              <w:rPr>
                <w:b/>
                <w:sz w:val="22"/>
                <w:szCs w:val="22"/>
                <w:lang w:eastAsia="ru-RU"/>
              </w:rPr>
              <w:t xml:space="preserve"> </w:t>
            </w:r>
            <w:r w:rsidRPr="00731421">
              <w:rPr>
                <w:b/>
                <w:sz w:val="22"/>
                <w:szCs w:val="22"/>
                <w:lang w:eastAsia="ru-RU"/>
              </w:rPr>
              <w:t>Никитин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 </w:t>
            </w:r>
            <w:r w:rsidR="00335CDA" w:rsidRPr="00731421">
              <w:rPr>
                <w:b/>
                <w:sz w:val="22"/>
                <w:szCs w:val="22"/>
                <w:lang w:eastAsia="ru-RU"/>
              </w:rPr>
              <w:t>__________________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cantSplit/>
          <w:trHeight w:val="78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</w:p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М.п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>.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r w:rsidRPr="00731421">
              <w:rPr>
                <w:sz w:val="22"/>
                <w:szCs w:val="22"/>
                <w:lang w:val="x-none" w:eastAsia="x-none"/>
              </w:rPr>
              <w:t xml:space="preserve">  </w:t>
            </w:r>
          </w:p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М.п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>.</w:t>
            </w:r>
          </w:p>
        </w:tc>
      </w:tr>
    </w:tbl>
    <w:p w:rsidR="00004E0E" w:rsidRPr="00731421" w:rsidRDefault="00004E0E" w:rsidP="00004E0E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731421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 </w:t>
      </w:r>
      <w:r w:rsidR="00335CDA">
        <w:rPr>
          <w:b/>
          <w:bCs/>
          <w:iCs/>
          <w:sz w:val="22"/>
          <w:szCs w:val="22"/>
          <w:lang w:eastAsia="x-none"/>
        </w:rPr>
        <w:t>1</w:t>
      </w:r>
      <w:r w:rsidRPr="00731421">
        <w:rPr>
          <w:b/>
          <w:bCs/>
          <w:iCs/>
          <w:sz w:val="22"/>
          <w:szCs w:val="22"/>
          <w:lang w:val="x-none" w:eastAsia="x-none"/>
        </w:rPr>
        <w:t xml:space="preserve">   от «___» ________  20</w:t>
      </w:r>
      <w:r w:rsidR="00206C9D">
        <w:rPr>
          <w:b/>
          <w:bCs/>
          <w:iCs/>
          <w:sz w:val="22"/>
          <w:szCs w:val="22"/>
          <w:lang w:eastAsia="x-none"/>
        </w:rPr>
        <w:t>___</w:t>
      </w:r>
      <w:r w:rsidRPr="00731421">
        <w:rPr>
          <w:b/>
          <w:bCs/>
          <w:iCs/>
          <w:sz w:val="22"/>
          <w:szCs w:val="22"/>
          <w:lang w:val="x-none" w:eastAsia="x-none"/>
        </w:rPr>
        <w:t xml:space="preserve"> года</w:t>
      </w:r>
    </w:p>
    <w:p w:rsidR="00004E0E" w:rsidRPr="00731421" w:rsidRDefault="00004E0E" w:rsidP="00004E0E">
      <w:pPr>
        <w:keepNext/>
        <w:suppressAutoHyphens w:val="0"/>
        <w:spacing w:before="240" w:after="60"/>
        <w:outlineLvl w:val="1"/>
        <w:rPr>
          <w:bCs/>
          <w:i/>
          <w:iCs/>
          <w:sz w:val="22"/>
          <w:szCs w:val="22"/>
          <w:lang w:val="x-none" w:eastAsia="x-none"/>
        </w:rPr>
      </w:pPr>
      <w:r w:rsidRPr="00731421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731421">
        <w:rPr>
          <w:bCs/>
          <w:i/>
          <w:iCs/>
          <w:sz w:val="22"/>
          <w:szCs w:val="22"/>
          <w:lang w:val="x-none" w:eastAsia="x-none"/>
        </w:rPr>
        <w:t xml:space="preserve">к договору № </w:t>
      </w:r>
      <w:r w:rsidR="00206C9D">
        <w:rPr>
          <w:bCs/>
          <w:i/>
          <w:iCs/>
          <w:sz w:val="22"/>
          <w:szCs w:val="22"/>
          <w:lang w:eastAsia="x-none"/>
        </w:rPr>
        <w:t>___</w:t>
      </w:r>
      <w:r w:rsidRPr="00731421">
        <w:rPr>
          <w:bCs/>
          <w:i/>
          <w:iCs/>
          <w:sz w:val="22"/>
          <w:szCs w:val="22"/>
          <w:lang w:val="x-none" w:eastAsia="x-none"/>
        </w:rPr>
        <w:t>___________/</w:t>
      </w:r>
      <w:r w:rsidR="00206C9D">
        <w:rPr>
          <w:bCs/>
          <w:i/>
          <w:iCs/>
          <w:sz w:val="22"/>
          <w:szCs w:val="22"/>
          <w:lang w:eastAsia="x-none"/>
        </w:rPr>
        <w:t>___</w:t>
      </w:r>
      <w:r w:rsidRPr="00731421">
        <w:rPr>
          <w:bCs/>
          <w:i/>
          <w:iCs/>
          <w:sz w:val="22"/>
          <w:szCs w:val="22"/>
          <w:lang w:val="x-none" w:eastAsia="x-none"/>
        </w:rPr>
        <w:t xml:space="preserve"> от «___» ________ 20</w:t>
      </w:r>
      <w:r w:rsidR="00206C9D">
        <w:rPr>
          <w:bCs/>
          <w:i/>
          <w:iCs/>
          <w:sz w:val="22"/>
          <w:szCs w:val="22"/>
          <w:lang w:eastAsia="x-none"/>
        </w:rPr>
        <w:t>___</w:t>
      </w:r>
      <w:r w:rsidRPr="00731421">
        <w:rPr>
          <w:bCs/>
          <w:i/>
          <w:iCs/>
          <w:sz w:val="22"/>
          <w:szCs w:val="22"/>
          <w:lang w:val="x-none" w:eastAsia="x-none"/>
        </w:rPr>
        <w:t xml:space="preserve"> года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ind w:firstLine="450"/>
        <w:jc w:val="both"/>
        <w:rPr>
          <w:b/>
          <w:sz w:val="22"/>
          <w:szCs w:val="22"/>
          <w:lang w:eastAsia="ru-RU"/>
        </w:rPr>
      </w:pPr>
    </w:p>
    <w:p w:rsidR="00004E0E" w:rsidRDefault="00004E0E" w:rsidP="00206C9D">
      <w:pPr>
        <w:widowControl w:val="0"/>
        <w:suppressAutoHyphens w:val="0"/>
        <w:autoSpaceDE w:val="0"/>
        <w:autoSpaceDN w:val="0"/>
        <w:adjustRightInd w:val="0"/>
        <w:spacing w:line="240" w:lineRule="exact"/>
        <w:ind w:firstLine="708"/>
        <w:jc w:val="both"/>
        <w:rPr>
          <w:sz w:val="22"/>
          <w:szCs w:val="22"/>
          <w:lang w:eastAsia="ru-RU"/>
        </w:rPr>
      </w:pPr>
      <w:r w:rsidRPr="00731421">
        <w:rPr>
          <w:b/>
          <w:bCs/>
          <w:sz w:val="22"/>
          <w:szCs w:val="22"/>
          <w:lang w:eastAsia="ru-RU"/>
        </w:rPr>
        <w:t>Открытое акционерное общество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-Ярославнефтеоргсинтез» (ОАО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-ЯНОС»)</w:t>
      </w:r>
      <w:r w:rsidRPr="00731421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Никитина Александра Анатольевича, действующего на основании Устава, с </w:t>
      </w:r>
      <w:r>
        <w:rPr>
          <w:sz w:val="22"/>
          <w:szCs w:val="22"/>
          <w:lang w:eastAsia="ru-RU"/>
        </w:rPr>
        <w:t>одной</w:t>
      </w:r>
      <w:r w:rsidRPr="00731421">
        <w:rPr>
          <w:sz w:val="22"/>
          <w:szCs w:val="22"/>
          <w:lang w:eastAsia="ru-RU"/>
        </w:rPr>
        <w:t xml:space="preserve">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стороны,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 xml:space="preserve"> и</w:t>
      </w:r>
    </w:p>
    <w:p w:rsidR="00004E0E" w:rsidRPr="00731421" w:rsidRDefault="00004E0E" w:rsidP="00206C9D">
      <w:pPr>
        <w:widowControl w:val="0"/>
        <w:suppressAutoHyphens w:val="0"/>
        <w:autoSpaceDE w:val="0"/>
        <w:autoSpaceDN w:val="0"/>
        <w:adjustRightInd w:val="0"/>
        <w:spacing w:line="240" w:lineRule="exact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_____________________________________________, именуемое в дальнейшем «Покупатель», в лице______________________________</w:t>
      </w:r>
      <w:r>
        <w:rPr>
          <w:sz w:val="22"/>
          <w:szCs w:val="22"/>
          <w:lang w:eastAsia="ru-RU"/>
        </w:rPr>
        <w:t>__________</w:t>
      </w:r>
      <w:r w:rsidRPr="00731421">
        <w:rPr>
          <w:sz w:val="22"/>
          <w:szCs w:val="22"/>
          <w:lang w:eastAsia="ru-RU"/>
        </w:rPr>
        <w:t>_________________________, действующего на оснавании____________________________________________________________________________</w:t>
      </w:r>
    </w:p>
    <w:p w:rsidR="00004E0E" w:rsidRPr="003F075D" w:rsidRDefault="00004E0E" w:rsidP="00206C9D">
      <w:pPr>
        <w:widowControl w:val="0"/>
        <w:suppressAutoHyphens w:val="0"/>
        <w:autoSpaceDE w:val="0"/>
        <w:autoSpaceDN w:val="0"/>
        <w:adjustRightInd w:val="0"/>
        <w:spacing w:line="240" w:lineRule="exact"/>
        <w:jc w:val="both"/>
        <w:rPr>
          <w:b/>
          <w:bCs/>
          <w:sz w:val="22"/>
          <w:szCs w:val="22"/>
          <w:lang w:eastAsia="ru-RU"/>
        </w:rPr>
      </w:pPr>
      <w:proofErr w:type="gramStart"/>
      <w:r w:rsidRPr="00731421">
        <w:rPr>
          <w:sz w:val="22"/>
          <w:szCs w:val="22"/>
          <w:lang w:eastAsia="ru-RU"/>
        </w:rPr>
        <w:t>с</w:t>
      </w:r>
      <w:proofErr w:type="gramEnd"/>
      <w:r w:rsidRPr="00731421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другой стороны,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в дальнейшем совместно именуемые «Стороны», а в отдельности «Сторона», заключили настоящий Договор (дал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ее – «Договор») о нижеследующем:</w:t>
      </w:r>
    </w:p>
    <w:p w:rsidR="00004E0E" w:rsidRPr="00731421" w:rsidRDefault="00004E0E" w:rsidP="00206C9D">
      <w:pPr>
        <w:suppressAutoHyphens w:val="0"/>
        <w:spacing w:line="240" w:lineRule="exact"/>
        <w:rPr>
          <w:b/>
          <w:sz w:val="22"/>
          <w:szCs w:val="22"/>
          <w:lang w:eastAsia="ru-RU"/>
        </w:rPr>
      </w:pPr>
    </w:p>
    <w:p w:rsidR="00004E0E" w:rsidRPr="00731421" w:rsidRDefault="00004E0E" w:rsidP="00206C9D">
      <w:pPr>
        <w:suppressAutoHyphens w:val="0"/>
        <w:spacing w:line="240" w:lineRule="exact"/>
        <w:jc w:val="center"/>
        <w:rPr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1. Предмет Приложения.</w:t>
      </w:r>
    </w:p>
    <w:p w:rsidR="00004E0E" w:rsidRPr="00731421" w:rsidRDefault="00004E0E" w:rsidP="00206C9D">
      <w:pPr>
        <w:tabs>
          <w:tab w:val="num" w:pos="1018"/>
        </w:tabs>
        <w:suppressAutoHyphens w:val="0"/>
        <w:spacing w:line="240" w:lineRule="exact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1.1. Поставщик обязуется передать в собственность,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 по следующей спецификации: </w:t>
      </w:r>
    </w:p>
    <w:p w:rsidR="00004E0E" w:rsidRPr="00731421" w:rsidRDefault="00004E0E" w:rsidP="00004E0E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9356" w:type="dxa"/>
        <w:tblInd w:w="17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1"/>
        <w:gridCol w:w="3300"/>
        <w:gridCol w:w="1134"/>
        <w:gridCol w:w="1843"/>
        <w:gridCol w:w="2268"/>
      </w:tblGrid>
      <w:tr w:rsidR="00004E0E" w:rsidRPr="00731421" w:rsidTr="00665E8E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E0E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Кол-во, </w:t>
            </w: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т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Default="00004E0E" w:rsidP="00665E8E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Цена без НДС, </w:t>
            </w:r>
          </w:p>
          <w:p w:rsidR="00004E0E" w:rsidRPr="00731421" w:rsidRDefault="00004E0E" w:rsidP="00665E8E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руб./т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Стоимость без НДС, </w:t>
            </w: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</w:t>
            </w: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731421">
              <w:rPr>
                <w:i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731421">
              <w:rPr>
                <w:iCs/>
                <w:sz w:val="22"/>
                <w:szCs w:val="22"/>
                <w:lang w:eastAsia="ru-RU"/>
              </w:rPr>
              <w:t>НДС 18%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731421">
              <w:rPr>
                <w:bCs/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004E0E" w:rsidRPr="00731421" w:rsidRDefault="00004E0E" w:rsidP="00004E0E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Стоимость отработанного катализатора, поставляемого по настоящему Приложению, составляет </w:t>
      </w:r>
      <w:r w:rsidRPr="00731421">
        <w:rPr>
          <w:b/>
          <w:bCs/>
          <w:sz w:val="22"/>
          <w:szCs w:val="22"/>
          <w:lang w:eastAsia="ru-RU"/>
        </w:rPr>
        <w:t>______________________</w:t>
      </w:r>
      <w:r w:rsidRPr="00731421">
        <w:rPr>
          <w:sz w:val="22"/>
          <w:szCs w:val="22"/>
          <w:lang w:eastAsia="ru-RU"/>
        </w:rPr>
        <w:t xml:space="preserve"> руб. (</w:t>
      </w:r>
      <w:r w:rsidRPr="00731421">
        <w:rPr>
          <w:b/>
          <w:bCs/>
          <w:sz w:val="22"/>
          <w:szCs w:val="22"/>
          <w:lang w:eastAsia="ru-RU"/>
        </w:rPr>
        <w:t>________________________________</w:t>
      </w:r>
      <w:r w:rsidRPr="00731421">
        <w:rPr>
          <w:sz w:val="22"/>
          <w:szCs w:val="22"/>
          <w:lang w:eastAsia="ru-RU"/>
        </w:rPr>
        <w:t xml:space="preserve">рублей </w:t>
      </w:r>
      <w:r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 xml:space="preserve"> коп) в </w:t>
      </w:r>
      <w:proofErr w:type="spellStart"/>
      <w:r w:rsidRPr="00731421">
        <w:rPr>
          <w:sz w:val="22"/>
          <w:szCs w:val="22"/>
          <w:lang w:eastAsia="ru-RU"/>
        </w:rPr>
        <w:t>т.ч</w:t>
      </w:r>
      <w:proofErr w:type="spellEnd"/>
      <w:r w:rsidRPr="00731421">
        <w:rPr>
          <w:sz w:val="22"/>
          <w:szCs w:val="22"/>
          <w:lang w:eastAsia="ru-RU"/>
        </w:rPr>
        <w:t xml:space="preserve">. НДС 18% и может корректироваться с учетом фактического веса отгруженной продукции. 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1.2 Цены на отработанный катализатор, указанный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1.3 Цены указаны с учетом сортировки, затаривания, взвешивания и погрузки в автомобильный транспорт Покупателя.</w:t>
      </w:r>
    </w:p>
    <w:p w:rsidR="00004E0E" w:rsidRPr="00731421" w:rsidRDefault="00004E0E" w:rsidP="00004E0E">
      <w:pPr>
        <w:suppressAutoHyphens w:val="0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spacing w:line="360" w:lineRule="auto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2</w:t>
      </w:r>
      <w:r w:rsidRPr="00731421">
        <w:rPr>
          <w:sz w:val="22"/>
          <w:szCs w:val="22"/>
          <w:lang w:eastAsia="ru-RU"/>
        </w:rPr>
        <w:t xml:space="preserve">. </w:t>
      </w:r>
      <w:r w:rsidRPr="00731421">
        <w:rPr>
          <w:b/>
          <w:sz w:val="22"/>
          <w:szCs w:val="22"/>
          <w:lang w:eastAsia="ru-RU"/>
        </w:rPr>
        <w:t>Условия оплаты.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2.1. Оплата за отработанный катализатор производится Покупателем в порядке 100 % предоплаты, путем перечисления денежных средств на расчетный счет Поставщика.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2.2. При превышении стоимости фактически полученного отработанного катализатора суммы перечисленной Поставщику предоплаты Покупатель обязуется осуществить окончательный расчет в срок не позднее 5 (пяти) календарных дней с момента получения отработанного катализатора.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2.3. Поставщик обязуется в течение 5 (пяти) рабочих дней от даты передачи отработанного катализатора предоставить Покупателю оригиналы счетов-фактур, товарных накладных.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3. Сроки и условия поставки Товара.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3.1. Поставщик готов к передаче в распоряжение Покупателя отработанного катализатора с момента зачисления денежных средств на счет Поставщика.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3.2 Покупатель обязуется своими силами и средствами вывезти отработанный катализатор автомобильным транспортом с территории Поставщика, не позднее </w:t>
      </w:r>
      <w:r w:rsidR="00BA4067">
        <w:rPr>
          <w:sz w:val="22"/>
          <w:szCs w:val="22"/>
          <w:lang w:eastAsia="ru-RU"/>
        </w:rPr>
        <w:t>15</w:t>
      </w:r>
      <w:r w:rsidRPr="00420CC5">
        <w:rPr>
          <w:sz w:val="22"/>
          <w:szCs w:val="22"/>
          <w:lang w:eastAsia="ru-RU"/>
        </w:rPr>
        <w:t xml:space="preserve"> </w:t>
      </w:r>
      <w:r w:rsidR="00BA4067">
        <w:rPr>
          <w:sz w:val="22"/>
          <w:szCs w:val="22"/>
          <w:lang w:eastAsia="ru-RU"/>
        </w:rPr>
        <w:t>декабря</w:t>
      </w:r>
      <w:r w:rsidRPr="00420CC5">
        <w:rPr>
          <w:sz w:val="22"/>
          <w:szCs w:val="22"/>
          <w:lang w:eastAsia="ru-RU"/>
        </w:rPr>
        <w:t xml:space="preserve"> 201</w:t>
      </w:r>
      <w:r w:rsidR="00BA4067">
        <w:rPr>
          <w:sz w:val="22"/>
          <w:szCs w:val="22"/>
          <w:lang w:eastAsia="ru-RU"/>
        </w:rPr>
        <w:t>5</w:t>
      </w:r>
      <w:r w:rsidRPr="00420CC5">
        <w:rPr>
          <w:sz w:val="22"/>
          <w:szCs w:val="22"/>
          <w:lang w:eastAsia="ru-RU"/>
        </w:rPr>
        <w:t xml:space="preserve"> г.</w:t>
      </w:r>
      <w:r w:rsidRPr="00731421">
        <w:rPr>
          <w:sz w:val="22"/>
          <w:szCs w:val="22"/>
          <w:lang w:eastAsia="ru-RU"/>
        </w:rPr>
        <w:t xml:space="preserve"> 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3.3 Датой получения отработанного катализатора считается дата подписания Покупателем товарной накладной.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4. Прочие условия.</w:t>
      </w:r>
    </w:p>
    <w:p w:rsidR="00004E0E" w:rsidRPr="00731421" w:rsidRDefault="00004E0E" w:rsidP="00004E0E">
      <w:pPr>
        <w:suppressAutoHyphens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4.1. </w:t>
      </w:r>
      <w:proofErr w:type="gramStart"/>
      <w:r w:rsidRPr="00731421">
        <w:rPr>
          <w:sz w:val="22"/>
          <w:szCs w:val="22"/>
          <w:lang w:eastAsia="ru-RU"/>
        </w:rPr>
        <w:t>Настоящее  Приложение</w:t>
      </w:r>
      <w:proofErr w:type="gramEnd"/>
      <w:r w:rsidRPr="00731421">
        <w:rPr>
          <w:sz w:val="22"/>
          <w:szCs w:val="22"/>
          <w:lang w:eastAsia="ru-RU"/>
        </w:rPr>
        <w:t xml:space="preserve">, подписанное Сторонами, вступает в силу с момента подписания и является неотъемлемой частью Договора № </w:t>
      </w:r>
      <w:r w:rsidR="00206C9D"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>____________/</w:t>
      </w:r>
      <w:r w:rsidR="00206C9D"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 xml:space="preserve"> от «___» __________20</w:t>
      </w:r>
      <w:r w:rsidR="00206C9D"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 xml:space="preserve"> г. </w:t>
      </w:r>
    </w:p>
    <w:p w:rsidR="00004E0E" w:rsidRPr="00731421" w:rsidRDefault="00004E0E" w:rsidP="00004E0E">
      <w:pPr>
        <w:suppressAutoHyphens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lastRenderedPageBreak/>
        <w:t xml:space="preserve">4.2. Во всем остальном, что не предусмотрено настоящим Приложением Стороны руководствуются условиями Договора </w:t>
      </w:r>
      <w:r w:rsidR="00206C9D" w:rsidRPr="00731421">
        <w:rPr>
          <w:sz w:val="22"/>
          <w:szCs w:val="22"/>
          <w:lang w:eastAsia="ru-RU"/>
        </w:rPr>
        <w:t xml:space="preserve">№ </w:t>
      </w:r>
      <w:r w:rsidR="00206C9D">
        <w:rPr>
          <w:sz w:val="22"/>
          <w:szCs w:val="22"/>
          <w:lang w:eastAsia="ru-RU"/>
        </w:rPr>
        <w:t>___</w:t>
      </w:r>
      <w:r w:rsidR="00206C9D" w:rsidRPr="00731421">
        <w:rPr>
          <w:sz w:val="22"/>
          <w:szCs w:val="22"/>
          <w:lang w:eastAsia="ru-RU"/>
        </w:rPr>
        <w:t>____________/</w:t>
      </w:r>
      <w:r w:rsidR="00206C9D">
        <w:rPr>
          <w:sz w:val="22"/>
          <w:szCs w:val="22"/>
          <w:lang w:eastAsia="ru-RU"/>
        </w:rPr>
        <w:t>___</w:t>
      </w:r>
      <w:r w:rsidR="00206C9D" w:rsidRPr="00731421">
        <w:rPr>
          <w:sz w:val="22"/>
          <w:szCs w:val="22"/>
          <w:lang w:eastAsia="ru-RU"/>
        </w:rPr>
        <w:t xml:space="preserve"> от «___» __________20</w:t>
      </w:r>
      <w:r w:rsidR="00206C9D">
        <w:rPr>
          <w:sz w:val="22"/>
          <w:szCs w:val="22"/>
          <w:lang w:eastAsia="ru-RU"/>
        </w:rPr>
        <w:t>___</w:t>
      </w:r>
      <w:r w:rsidR="00206C9D" w:rsidRPr="00731421">
        <w:rPr>
          <w:sz w:val="22"/>
          <w:szCs w:val="22"/>
          <w:lang w:eastAsia="ru-RU"/>
        </w:rPr>
        <w:t xml:space="preserve"> г</w:t>
      </w:r>
      <w:r w:rsidRPr="00731421">
        <w:rPr>
          <w:sz w:val="22"/>
          <w:szCs w:val="22"/>
          <w:lang w:eastAsia="ru-RU"/>
        </w:rPr>
        <w:t>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4.3. </w:t>
      </w:r>
      <w:proofErr w:type="gramStart"/>
      <w:r w:rsidRPr="00731421">
        <w:rPr>
          <w:sz w:val="22"/>
          <w:szCs w:val="22"/>
          <w:lang w:eastAsia="ru-RU"/>
        </w:rPr>
        <w:t>Настоящее  Приложение</w:t>
      </w:r>
      <w:proofErr w:type="gramEnd"/>
      <w:r w:rsidRPr="00731421">
        <w:rPr>
          <w:sz w:val="22"/>
          <w:szCs w:val="22"/>
          <w:lang w:eastAsia="ru-RU"/>
        </w:rPr>
        <w:t xml:space="preserve"> составлено в двух подлинных экземплярах, по одному для   каждой из Сторон, имеющих одинаковую юридическую силу.</w:t>
      </w:r>
    </w:p>
    <w:p w:rsidR="00004E0E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335CDA" w:rsidRPr="00731421" w:rsidRDefault="00335CDA" w:rsidP="00004E0E">
      <w:pPr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0"/>
        <w:gridCol w:w="4612"/>
      </w:tblGrid>
      <w:tr w:rsidR="00004E0E" w:rsidRPr="00731421" w:rsidTr="00665E8E">
        <w:trPr>
          <w:trHeight w:val="39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06C9D">
              <w:rPr>
                <w:sz w:val="22"/>
                <w:szCs w:val="22"/>
                <w:lang w:eastAsia="ru-RU"/>
              </w:rPr>
              <w:t>Поставщик</w:t>
            </w:r>
            <w:r w:rsidRPr="00731421">
              <w:rPr>
                <w:sz w:val="22"/>
                <w:szCs w:val="22"/>
                <w:lang w:eastAsia="ru-RU"/>
              </w:rPr>
              <w:t>: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  Покупатель:</w:t>
            </w: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Генеральный директор </w:t>
            </w: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ОАО «</w:t>
            </w:r>
            <w:proofErr w:type="spellStart"/>
            <w:r w:rsidRPr="00731421">
              <w:rPr>
                <w:b/>
                <w:sz w:val="22"/>
                <w:szCs w:val="22"/>
                <w:lang w:eastAsia="ru-RU"/>
              </w:rPr>
              <w:t>Славнефть</w:t>
            </w:r>
            <w:proofErr w:type="spellEnd"/>
            <w:r w:rsidRPr="00731421">
              <w:rPr>
                <w:b/>
                <w:sz w:val="22"/>
                <w:szCs w:val="22"/>
                <w:lang w:eastAsia="ru-RU"/>
              </w:rPr>
              <w:t>-ЯНОС»</w:t>
            </w:r>
          </w:p>
        </w:tc>
        <w:tc>
          <w:tcPr>
            <w:tcW w:w="4644" w:type="dxa"/>
          </w:tcPr>
          <w:p w:rsidR="00004E0E" w:rsidRPr="00731421" w:rsidRDefault="00004E0E" w:rsidP="00665E8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sz w:val="22"/>
                <w:szCs w:val="22"/>
                <w:lang w:eastAsia="ru-RU"/>
              </w:rPr>
              <w:t>__________________________________</w:t>
            </w: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sz w:val="22"/>
                <w:szCs w:val="22"/>
                <w:lang w:eastAsia="ru-RU"/>
              </w:rPr>
              <w:t>__________________________________</w:t>
            </w: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_______________________   А.А.</w:t>
            </w:r>
            <w:r w:rsidR="00335CDA">
              <w:rPr>
                <w:b/>
                <w:sz w:val="22"/>
                <w:szCs w:val="22"/>
                <w:lang w:eastAsia="ru-RU"/>
              </w:rPr>
              <w:t xml:space="preserve"> </w:t>
            </w:r>
            <w:r w:rsidRPr="00731421">
              <w:rPr>
                <w:b/>
                <w:sz w:val="22"/>
                <w:szCs w:val="22"/>
                <w:lang w:eastAsia="ru-RU"/>
              </w:rPr>
              <w:t>Никитин</w:t>
            </w:r>
          </w:p>
        </w:tc>
        <w:tc>
          <w:tcPr>
            <w:tcW w:w="4644" w:type="dxa"/>
          </w:tcPr>
          <w:p w:rsidR="00004E0E" w:rsidRPr="00731421" w:rsidRDefault="00335CDA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_______________________ </w:t>
            </w:r>
            <w:r w:rsidR="00004E0E" w:rsidRPr="00731421">
              <w:rPr>
                <w:b/>
                <w:sz w:val="22"/>
                <w:szCs w:val="22"/>
                <w:lang w:eastAsia="ru-RU"/>
              </w:rPr>
              <w:t xml:space="preserve">  </w:t>
            </w: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731421">
              <w:rPr>
                <w:sz w:val="22"/>
                <w:szCs w:val="22"/>
                <w:vertAlign w:val="superscript"/>
                <w:lang w:eastAsia="ru-RU"/>
              </w:rPr>
              <w:t xml:space="preserve">    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731421">
              <w:rPr>
                <w:sz w:val="22"/>
                <w:szCs w:val="22"/>
                <w:vertAlign w:val="superscript"/>
                <w:lang w:eastAsia="ru-RU"/>
              </w:rPr>
              <w:t xml:space="preserve">                           </w:t>
            </w: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   М.П.</w:t>
            </w:r>
          </w:p>
        </w:tc>
      </w:tr>
    </w:tbl>
    <w:p w:rsidR="00004E0E" w:rsidRPr="00731421" w:rsidRDefault="00004E0E" w:rsidP="00004E0E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</w:p>
    <w:p w:rsidR="00EC7830" w:rsidRDefault="00EC7830" w:rsidP="00FE5202">
      <w:pPr>
        <w:rPr>
          <w:sz w:val="16"/>
          <w:szCs w:val="16"/>
        </w:rPr>
        <w:sectPr w:rsidR="00EC7830" w:rsidSect="008E71CE">
          <w:footnotePr>
            <w:pos w:val="beneathText"/>
          </w:footnotePr>
          <w:pgSz w:w="11905" w:h="16837"/>
          <w:pgMar w:top="426" w:right="848" w:bottom="426" w:left="1701" w:header="720" w:footer="214" w:gutter="0"/>
          <w:cols w:space="720"/>
          <w:docGrid w:linePitch="381"/>
        </w:sectPr>
      </w:pPr>
    </w:p>
    <w:p w:rsidR="00420CC5" w:rsidRPr="00420CC5" w:rsidRDefault="00420CC5" w:rsidP="00420CC5">
      <w:pPr>
        <w:suppressAutoHyphens w:val="0"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lastRenderedPageBreak/>
        <w:tab/>
      </w:r>
      <w:r w:rsidRPr="00FD69AC">
        <w:rPr>
          <w:rFonts w:eastAsiaTheme="minorHAnsi"/>
          <w:sz w:val="18"/>
          <w:szCs w:val="22"/>
          <w:lang w:eastAsia="en-US"/>
        </w:rPr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420CC5" w:rsidRPr="00FD69AC" w:rsidRDefault="00420CC5" w:rsidP="00420CC5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420CC5" w:rsidRPr="00FD69AC" w:rsidRDefault="00420CC5" w:rsidP="00420CC5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proofErr w:type="gramStart"/>
      <w:r w:rsidRPr="00FD69AC">
        <w:rPr>
          <w:rFonts w:eastAsiaTheme="minorHAnsi"/>
          <w:sz w:val="18"/>
          <w:szCs w:val="22"/>
          <w:lang w:eastAsia="en-US"/>
        </w:rPr>
        <w:t>направляет</w:t>
      </w:r>
      <w:proofErr w:type="gramEnd"/>
      <w:r w:rsidRPr="00FD69AC">
        <w:rPr>
          <w:rFonts w:eastAsiaTheme="minorHAnsi"/>
          <w:sz w:val="18"/>
          <w:szCs w:val="22"/>
          <w:lang w:eastAsia="en-US"/>
        </w:rPr>
        <w:t xml:space="preserve">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="001B3317">
        <w:rPr>
          <w:rFonts w:eastAsiaTheme="minorHAnsi"/>
          <w:sz w:val="22"/>
          <w:szCs w:val="22"/>
          <w:lang w:eastAsia="en-US"/>
        </w:rPr>
        <w:tab/>
      </w:r>
      <w:r w:rsidR="001B3317">
        <w:rPr>
          <w:rFonts w:eastAsiaTheme="minorHAnsi"/>
          <w:sz w:val="22"/>
          <w:szCs w:val="22"/>
          <w:lang w:eastAsia="en-US"/>
        </w:rPr>
        <w:tab/>
      </w:r>
      <w:r w:rsidR="001B3317">
        <w:rPr>
          <w:rFonts w:eastAsiaTheme="minorHAnsi"/>
          <w:sz w:val="22"/>
          <w:szCs w:val="22"/>
          <w:lang w:eastAsia="en-US"/>
        </w:rPr>
        <w:tab/>
      </w:r>
      <w:r w:rsidR="001B3317">
        <w:rPr>
          <w:rFonts w:eastAsiaTheme="minorHAnsi"/>
          <w:sz w:val="22"/>
          <w:szCs w:val="22"/>
          <w:lang w:eastAsia="en-US"/>
        </w:rPr>
        <w:tab/>
      </w:r>
      <w:r w:rsidR="001B3317">
        <w:rPr>
          <w:rFonts w:eastAsiaTheme="minorHAnsi"/>
          <w:sz w:val="22"/>
          <w:szCs w:val="22"/>
          <w:lang w:eastAsia="en-US"/>
        </w:rPr>
        <w:tab/>
      </w:r>
      <w:r w:rsidR="001B3317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1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 w:rsidR="00FD69AC"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 w:rsidR="00FF7D1A">
        <w:rPr>
          <w:rFonts w:eastAsiaTheme="minorHAnsi"/>
          <w:b/>
          <w:sz w:val="18"/>
          <w:szCs w:val="22"/>
          <w:lang w:eastAsia="en-US"/>
        </w:rPr>
        <w:t xml:space="preserve">смеси </w:t>
      </w:r>
      <w:r w:rsidR="00FD69AC">
        <w:rPr>
          <w:rFonts w:eastAsiaTheme="minorHAnsi"/>
          <w:b/>
          <w:sz w:val="18"/>
          <w:szCs w:val="22"/>
          <w:lang w:eastAsia="en-US"/>
        </w:rPr>
        <w:t xml:space="preserve">отработанных </w:t>
      </w:r>
      <w:proofErr w:type="gramStart"/>
      <w:r w:rsidR="00FD69AC">
        <w:rPr>
          <w:rFonts w:eastAsiaTheme="minorHAnsi"/>
          <w:b/>
          <w:sz w:val="18"/>
          <w:szCs w:val="22"/>
          <w:lang w:eastAsia="en-US"/>
        </w:rPr>
        <w:t>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</w:t>
      </w:r>
      <w:proofErr w:type="gramEnd"/>
      <w:r w:rsidRPr="00420CC5">
        <w:rPr>
          <w:rFonts w:eastAsiaTheme="minorHAnsi"/>
          <w:b/>
          <w:sz w:val="18"/>
          <w:szCs w:val="22"/>
          <w:lang w:eastAsia="en-US"/>
        </w:rPr>
        <w:t xml:space="preserve"> соответствии с прилагаемой Таблицей №1</w:t>
      </w:r>
      <w:r w:rsidRPr="00420CC5">
        <w:rPr>
          <w:rFonts w:eastAsiaTheme="minorHAnsi"/>
          <w:b/>
          <w:sz w:val="20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420CC5" w:rsidRPr="00420CC5" w:rsidTr="00420CC5"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Сумма за вид товара без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НДС,  (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Сумма за вид товара с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НДС,  (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руб.)</w:t>
            </w:r>
          </w:p>
        </w:tc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420CC5" w:rsidRPr="00420CC5" w:rsidTr="00420CC5"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269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84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Покупателем</w:t>
            </w:r>
          </w:p>
        </w:tc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</w:t>
            </w:r>
            <w:proofErr w:type="spellStart"/>
            <w:r w:rsidRPr="00FF7D1A">
              <w:rPr>
                <w:sz w:val="16"/>
                <w:szCs w:val="16"/>
              </w:rPr>
              <w:t>пыль+шары</w:t>
            </w:r>
            <w:proofErr w:type="spellEnd"/>
            <w:r w:rsidRPr="00FF7D1A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15,00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Pr="00420CC5" w:rsidRDefault="00FF7D1A" w:rsidP="008459A2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15</w:t>
            </w:r>
            <w:r w:rsidRPr="00420CC5">
              <w:rPr>
                <w:rFonts w:eastAsiaTheme="minorHAnsi"/>
                <w:sz w:val="16"/>
                <w:szCs w:val="16"/>
                <w:lang w:eastAsia="en-US"/>
              </w:rPr>
              <w:t xml:space="preserve">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</w:t>
            </w:r>
            <w:proofErr w:type="spellStart"/>
            <w:r w:rsidRPr="00FF7D1A">
              <w:rPr>
                <w:sz w:val="16"/>
                <w:szCs w:val="16"/>
              </w:rPr>
              <w:t>пыль+шары</w:t>
            </w:r>
            <w:proofErr w:type="spellEnd"/>
            <w:r w:rsidRPr="00FF7D1A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4,32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(пыль)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57,80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(пыль)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1,91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(шары)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8,52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(шары)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3,28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Отходы катализаторов (пыль)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8,25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proofErr w:type="spellStart"/>
            <w:r w:rsidRPr="00FF7D1A">
              <w:rPr>
                <w:sz w:val="16"/>
                <w:szCs w:val="16"/>
              </w:rPr>
              <w:t>Katalco</w:t>
            </w:r>
            <w:proofErr w:type="spellEnd"/>
            <w:r w:rsidRPr="00FF7D1A">
              <w:rPr>
                <w:sz w:val="16"/>
                <w:szCs w:val="16"/>
              </w:rPr>
              <w:t xml:space="preserve"> 71-5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9,60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Criterion-534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17,00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VК-</w:t>
            </w:r>
            <w:proofErr w:type="gramStart"/>
            <w:r w:rsidRPr="00FF7D1A">
              <w:rPr>
                <w:sz w:val="16"/>
                <w:szCs w:val="16"/>
              </w:rPr>
              <w:t>59 ,СВД</w:t>
            </w:r>
            <w:proofErr w:type="gramEnd"/>
            <w:r w:rsidRPr="00FF7D1A">
              <w:rPr>
                <w:sz w:val="16"/>
                <w:szCs w:val="16"/>
              </w:rPr>
              <w:t>, СВНТ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35,80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НК-100,110,502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15,90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ICR-162 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81,52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proofErr w:type="spellStart"/>
            <w:r w:rsidRPr="00FF7D1A">
              <w:rPr>
                <w:sz w:val="16"/>
                <w:szCs w:val="16"/>
              </w:rPr>
              <w:t>Katalco</w:t>
            </w:r>
            <w:proofErr w:type="spellEnd"/>
            <w:r w:rsidRPr="00FF7D1A">
              <w:rPr>
                <w:sz w:val="16"/>
                <w:szCs w:val="16"/>
              </w:rPr>
              <w:t xml:space="preserve"> 61-1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14,96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proofErr w:type="spellStart"/>
            <w:r w:rsidRPr="00FF7D1A">
              <w:rPr>
                <w:sz w:val="16"/>
                <w:szCs w:val="16"/>
              </w:rPr>
              <w:t>Katalco</w:t>
            </w:r>
            <w:proofErr w:type="spellEnd"/>
            <w:r w:rsidRPr="00FF7D1A">
              <w:rPr>
                <w:sz w:val="16"/>
                <w:szCs w:val="16"/>
              </w:rPr>
              <w:t xml:space="preserve"> 32-5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56,65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ICR-178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74,78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ГМ-2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20,37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ГМ-2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0,83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RPr="00420CC5" w:rsidTr="00FF7D1A">
        <w:tc>
          <w:tcPr>
            <w:tcW w:w="1668" w:type="dxa"/>
            <w:vAlign w:val="center"/>
          </w:tcPr>
          <w:p w:rsidR="00FF7D1A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ACTISORB CL2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FF7D1A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9,58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1D0979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FF7D1A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</w:tbl>
    <w:p w:rsidR="00FF7D1A" w:rsidRDefault="00FF7D1A" w:rsidP="00420CC5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highlight w:val="yellow"/>
          <w:lang w:eastAsia="en-US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FF7D1A" w:rsidTr="006576E4">
        <w:tc>
          <w:tcPr>
            <w:tcW w:w="1668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Сумма за вид товара без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НДС,  (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Сумма за вид товара с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НДС,  (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руб.)</w:t>
            </w:r>
          </w:p>
        </w:tc>
        <w:tc>
          <w:tcPr>
            <w:tcW w:w="1668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269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Покупателем</w:t>
            </w:r>
          </w:p>
        </w:tc>
        <w:tc>
          <w:tcPr>
            <w:tcW w:w="1668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</w:t>
            </w:r>
            <w:proofErr w:type="gramEnd"/>
            <w:r w:rsidRPr="00420CC5">
              <w:rPr>
                <w:rFonts w:eastAsiaTheme="minorHAnsi"/>
                <w:sz w:val="14"/>
                <w:szCs w:val="14"/>
                <w:lang w:eastAsia="en-US"/>
              </w:rPr>
              <w:t xml:space="preserve"> Продавцом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proofErr w:type="spellStart"/>
            <w:r w:rsidRPr="00FF7D1A">
              <w:rPr>
                <w:sz w:val="16"/>
                <w:szCs w:val="16"/>
              </w:rPr>
              <w:t>ActiSorb</w:t>
            </w:r>
            <w:proofErr w:type="spellEnd"/>
            <w:r w:rsidRPr="00FF7D1A">
              <w:rPr>
                <w:sz w:val="16"/>
                <w:szCs w:val="16"/>
              </w:rPr>
              <w:t xml:space="preserve"> S-2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19,79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REFORMAX 330LDP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12,65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SHIFMAX 120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20,04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HD MAX 200 TRX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9,13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СВНТ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48,31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СВНТ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0,96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2693" w:type="dxa"/>
          </w:tcPr>
          <w:p w:rsid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</w:p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CRG-LHR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13,40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 xml:space="preserve">Катализатор отработанный </w:t>
            </w:r>
            <w:proofErr w:type="spellStart"/>
            <w:r w:rsidRPr="00FF7D1A">
              <w:rPr>
                <w:sz w:val="16"/>
                <w:szCs w:val="16"/>
              </w:rPr>
              <w:t>инерт</w:t>
            </w:r>
            <w:proofErr w:type="spellEnd"/>
            <w:r w:rsidRPr="00FF7D1A">
              <w:rPr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3,92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  <w:tr w:rsidR="00FF7D1A" w:rsidTr="006576E4">
        <w:tc>
          <w:tcPr>
            <w:tcW w:w="1668" w:type="dxa"/>
            <w:vAlign w:val="center"/>
          </w:tcPr>
          <w:p w:rsidR="00FF7D1A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2693" w:type="dxa"/>
          </w:tcPr>
          <w:p w:rsidR="00FF7D1A" w:rsidRPr="00FF7D1A" w:rsidRDefault="00FF7D1A" w:rsidP="006576E4">
            <w:pPr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Катализатор отработанный (Смесь защитных слоев катализатора АСТ-</w:t>
            </w:r>
            <w:proofErr w:type="gramStart"/>
            <w:r w:rsidRPr="00FF7D1A">
              <w:rPr>
                <w:sz w:val="16"/>
                <w:szCs w:val="16"/>
              </w:rPr>
              <w:t>069,АСТ</w:t>
            </w:r>
            <w:proofErr w:type="gramEnd"/>
            <w:r w:rsidRPr="00FF7D1A">
              <w:rPr>
                <w:sz w:val="16"/>
                <w:szCs w:val="16"/>
              </w:rPr>
              <w:t>-077)</w:t>
            </w:r>
          </w:p>
        </w:tc>
        <w:tc>
          <w:tcPr>
            <w:tcW w:w="1843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F7D1A" w:rsidRPr="00FF7D1A" w:rsidRDefault="00FF7D1A" w:rsidP="006576E4">
            <w:pPr>
              <w:jc w:val="center"/>
              <w:rPr>
                <w:sz w:val="16"/>
                <w:szCs w:val="16"/>
              </w:rPr>
            </w:pPr>
            <w:r w:rsidRPr="00FF7D1A">
              <w:rPr>
                <w:sz w:val="16"/>
                <w:szCs w:val="16"/>
              </w:rPr>
              <w:t>3,72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7D1A" w:rsidRPr="00420CC5" w:rsidRDefault="00FF7D1A" w:rsidP="006576E4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FF7D1A" w:rsidRDefault="00FF7D1A" w:rsidP="006576E4">
            <w:pPr>
              <w:jc w:val="center"/>
            </w:pPr>
            <w:r w:rsidRPr="00954D15">
              <w:rPr>
                <w:rFonts w:eastAsiaTheme="minorHAnsi"/>
                <w:sz w:val="16"/>
                <w:szCs w:val="16"/>
                <w:lang w:eastAsia="en-US"/>
              </w:rPr>
              <w:t>15 дней</w:t>
            </w:r>
          </w:p>
        </w:tc>
      </w:tr>
    </w:tbl>
    <w:p w:rsidR="00420CC5" w:rsidRPr="00420CC5" w:rsidRDefault="00FD69AC" w:rsidP="00420CC5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</w:t>
      </w:r>
      <w:r w:rsidR="001B3317">
        <w:rPr>
          <w:rFonts w:eastAsiaTheme="minorHAnsi"/>
          <w:sz w:val="18"/>
          <w:szCs w:val="18"/>
          <w:lang w:eastAsia="en-US"/>
        </w:rPr>
        <w:t xml:space="preserve">ра Покупателем с мест хранения </w:t>
      </w:r>
      <w:r w:rsidRPr="00420CC5">
        <w:rPr>
          <w:rFonts w:eastAsiaTheme="minorHAnsi"/>
          <w:sz w:val="18"/>
          <w:szCs w:val="18"/>
          <w:lang w:eastAsia="en-US"/>
        </w:rPr>
        <w:t>Продавца</w:t>
      </w:r>
      <w:r w:rsidR="00EC1C0D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</w:t>
      </w:r>
      <w:r w:rsidR="00EC1C0D">
        <w:rPr>
          <w:rFonts w:eastAsiaTheme="minorHAnsi"/>
          <w:sz w:val="18"/>
          <w:szCs w:val="18"/>
          <w:lang w:eastAsia="en-US"/>
        </w:rPr>
        <w:t>15</w:t>
      </w:r>
      <w:r w:rsidRPr="00420CC5">
        <w:rPr>
          <w:rFonts w:eastAsiaTheme="minorHAnsi"/>
          <w:sz w:val="18"/>
          <w:szCs w:val="18"/>
          <w:lang w:eastAsia="en-US"/>
        </w:rPr>
        <w:t xml:space="preserve"> дней со дня получения 100% предварительной оплаты на р/с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>Проведение работ по подготовке к транспортировке, погрузо-разгрузочные работы и транспортировка Товара производится за счет Покуп</w:t>
      </w:r>
      <w:r w:rsidR="001B3317">
        <w:rPr>
          <w:rFonts w:eastAsiaTheme="minorHAnsi"/>
          <w:sz w:val="18"/>
          <w:szCs w:val="18"/>
          <w:lang w:eastAsia="en-US"/>
        </w:rPr>
        <w:t xml:space="preserve">ателя, наличие динамометра (со </w:t>
      </w:r>
      <w:r w:rsidRPr="00420CC5">
        <w:rPr>
          <w:rFonts w:eastAsiaTheme="minorHAnsi"/>
          <w:sz w:val="18"/>
          <w:szCs w:val="18"/>
          <w:lang w:eastAsia="en-US"/>
        </w:rPr>
        <w:t>свидетельством о его поверке) и приборы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дата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заполнения :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наименование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9D34BA" w:rsidRDefault="00420CC5" w:rsidP="00EC1C0D">
      <w:pPr>
        <w:suppressAutoHyphens w:val="0"/>
        <w:spacing w:after="200" w:line="276" w:lineRule="auto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</w:t>
      </w:r>
      <w:r w:rsidR="001B3317">
        <w:rPr>
          <w:rFonts w:eastAsiaTheme="minorHAnsi"/>
          <w:sz w:val="18"/>
          <w:szCs w:val="18"/>
          <w:lang w:eastAsia="en-US"/>
        </w:rPr>
        <w:t xml:space="preserve">(Устав, </w:t>
      </w:r>
      <w:r w:rsidR="00EC1C0D">
        <w:rPr>
          <w:rFonts w:eastAsiaTheme="minorHAnsi"/>
          <w:sz w:val="18"/>
          <w:szCs w:val="18"/>
          <w:lang w:eastAsia="en-US"/>
        </w:rPr>
        <w:t>доверенность №, дата)</w:t>
      </w:r>
    </w:p>
    <w:p w:rsidR="001E722F" w:rsidRPr="00DB65BC" w:rsidRDefault="001E722F" w:rsidP="00DB65BC">
      <w:pPr>
        <w:suppressAutoHyphens w:val="0"/>
        <w:spacing w:after="200" w:line="276" w:lineRule="auto"/>
        <w:rPr>
          <w:sz w:val="16"/>
          <w:szCs w:val="16"/>
        </w:rPr>
        <w:sectPr w:rsidR="001E722F" w:rsidRPr="00DB65BC" w:rsidSect="001B3317">
          <w:footnotePr>
            <w:pos w:val="beneathText"/>
          </w:footnotePr>
          <w:pgSz w:w="16837" w:h="11905" w:orient="landscape"/>
          <w:pgMar w:top="426" w:right="535" w:bottom="426" w:left="567" w:header="720" w:footer="720" w:gutter="0"/>
          <w:cols w:space="720"/>
          <w:docGrid w:linePitch="381"/>
        </w:sect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631"/>
        <w:gridCol w:w="910"/>
        <w:gridCol w:w="1518"/>
        <w:gridCol w:w="910"/>
      </w:tblGrid>
      <w:tr w:rsidR="0029048F" w:rsidRPr="002163F5" w:rsidTr="00420CC5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29048F" w:rsidRDefault="0029048F" w:rsidP="00420CC5">
            <w:pPr>
              <w:jc w:val="center"/>
              <w:rPr>
                <w:b/>
                <w:bCs/>
                <w:sz w:val="24"/>
              </w:rPr>
            </w:pPr>
          </w:p>
          <w:p w:rsidR="0029048F" w:rsidRPr="002163F5" w:rsidRDefault="001B3317" w:rsidP="00420CC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КРИТЕРИИ КВАЛИФИКАЦИОННОГО </w:t>
            </w:r>
            <w:r w:rsidR="0029048F" w:rsidRPr="002163F5">
              <w:rPr>
                <w:b/>
                <w:bCs/>
                <w:sz w:val="24"/>
              </w:rPr>
              <w:t>ОТБОРА ПРЕТЕНДЕНТА</w:t>
            </w: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29048F" w:rsidRPr="002163F5" w:rsidTr="00420CC5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29048F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29048F" w:rsidRPr="002163F5" w:rsidRDefault="0029048F" w:rsidP="00420CC5">
            <w:pPr>
              <w:jc w:val="right"/>
              <w:rPr>
                <w:b/>
                <w:bCs/>
                <w:sz w:val="24"/>
              </w:rPr>
            </w:pPr>
            <w:proofErr w:type="gramStart"/>
            <w:r w:rsidRPr="00FE5202">
              <w:rPr>
                <w:sz w:val="24"/>
              </w:rPr>
              <w:t>решением</w:t>
            </w:r>
            <w:proofErr w:type="gramEnd"/>
            <w:r w:rsidRPr="00FE5202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29048F" w:rsidRPr="002163F5" w:rsidTr="00420CC5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29048F" w:rsidRPr="002163F5" w:rsidRDefault="001B3317" w:rsidP="00420CC5">
            <w:pPr>
              <w:jc w:val="right"/>
              <w:rPr>
                <w:b/>
                <w:bCs/>
                <w:sz w:val="24"/>
              </w:rPr>
            </w:pPr>
            <w:r>
              <w:rPr>
                <w:sz w:val="24"/>
              </w:rPr>
              <w:t>Протокол</w:t>
            </w:r>
            <w:r w:rsidR="0029048F" w:rsidRPr="00FE5202">
              <w:rPr>
                <w:sz w:val="24"/>
              </w:rPr>
              <w:t xml:space="preserve"> № _______________</w:t>
            </w:r>
          </w:p>
        </w:tc>
      </w:tr>
      <w:tr w:rsidR="0029048F" w:rsidRPr="002163F5" w:rsidTr="00420CC5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29048F" w:rsidRPr="002163F5" w:rsidRDefault="0029048F" w:rsidP="00420CC5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Реализация </w:t>
            </w:r>
            <w:r w:rsidRPr="002163F5">
              <w:rPr>
                <w:b/>
                <w:bCs/>
                <w:sz w:val="24"/>
              </w:rPr>
              <w:t>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4"/>
            <w:shd w:val="clear" w:color="000000" w:fill="FFFFFF"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«____» ____________  _______ г.</w:t>
            </w:r>
            <w:r w:rsidRPr="002163F5">
              <w:rPr>
                <w:b/>
                <w:bCs/>
                <w:sz w:val="24"/>
              </w:rPr>
              <w:t> </w:t>
            </w:r>
          </w:p>
        </w:tc>
      </w:tr>
      <w:tr w:rsidR="0029048F" w:rsidRPr="002163F5" w:rsidTr="00420CC5">
        <w:trPr>
          <w:gridAfter w:val="4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048F" w:rsidRDefault="0029048F" w:rsidP="00420CC5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9048F" w:rsidRPr="002163F5" w:rsidTr="00420CC5">
        <w:trPr>
          <w:gridAfter w:val="4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</w:tr>
      <w:tr w:rsidR="0029048F" w:rsidRPr="002163F5" w:rsidTr="00420CC5">
        <w:trPr>
          <w:trHeight w:val="312"/>
        </w:trPr>
        <w:tc>
          <w:tcPr>
            <w:tcW w:w="37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Ш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Ответ Претендента</w:t>
            </w:r>
          </w:p>
        </w:tc>
      </w:tr>
      <w:tr w:rsidR="0029048F" w:rsidRPr="002163F5" w:rsidTr="00420CC5">
        <w:trPr>
          <w:trHeight w:val="324"/>
        </w:trPr>
        <w:tc>
          <w:tcPr>
            <w:tcW w:w="37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</w:tr>
      <w:tr w:rsidR="0029048F" w:rsidRPr="002163F5" w:rsidTr="00420CC5">
        <w:trPr>
          <w:trHeight w:val="133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Предоплата в размере 100</w:t>
            </w:r>
            <w:proofErr w:type="gramStart"/>
            <w:r w:rsidRPr="002163F5">
              <w:rPr>
                <w:sz w:val="24"/>
              </w:rPr>
              <w:t>%  за</w:t>
            </w:r>
            <w:proofErr w:type="gramEnd"/>
            <w:r w:rsidRPr="002163F5">
              <w:rPr>
                <w:sz w:val="24"/>
              </w:rPr>
              <w:t xml:space="preserve"> партию  Товара по лоту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Более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106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В течение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540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73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76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Обязательства Покупателя выполнять требования техники безопаснос</w:t>
            </w:r>
            <w:r w:rsidR="008E71CE">
              <w:rPr>
                <w:sz w:val="24"/>
              </w:rPr>
              <w:t xml:space="preserve">ти, транспортной безопасности, </w:t>
            </w:r>
            <w:r w:rsidRPr="002163F5">
              <w:rPr>
                <w:sz w:val="24"/>
              </w:rPr>
              <w:t xml:space="preserve">принятых в </w:t>
            </w:r>
          </w:p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ОАО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Славнефть</w:t>
            </w:r>
            <w:proofErr w:type="spellEnd"/>
            <w:r>
              <w:rPr>
                <w:sz w:val="24"/>
              </w:rPr>
              <w:t>-ЯНОС»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660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765"/>
        </w:trPr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Наличие положительно опы</w:t>
            </w:r>
            <w:r w:rsidR="001B3317">
              <w:rPr>
                <w:sz w:val="24"/>
              </w:rPr>
              <w:t xml:space="preserve">та работы с другими компаниями </w:t>
            </w:r>
            <w:bookmarkStart w:id="1" w:name="_GoBack"/>
            <w:bookmarkEnd w:id="1"/>
            <w:r w:rsidRPr="002163F5">
              <w:rPr>
                <w:sz w:val="24"/>
              </w:rPr>
              <w:t>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64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i/>
                <w:iCs/>
                <w:sz w:val="24"/>
              </w:rPr>
            </w:pPr>
            <w:r w:rsidRPr="002163F5">
              <w:rPr>
                <w:i/>
                <w:iCs/>
                <w:sz w:val="24"/>
              </w:rPr>
              <w:t> </w:t>
            </w:r>
          </w:p>
        </w:tc>
      </w:tr>
      <w:tr w:rsidR="0029048F" w:rsidRPr="002163F5" w:rsidTr="00420CC5">
        <w:trPr>
          <w:trHeight w:val="85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меньшем, чем требуется по заявленному объему в рассматриваемых лотах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127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Наличие, предоставление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gridAfter w:val="1"/>
          <w:wAfter w:w="910" w:type="dxa"/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Default="0029048F" w:rsidP="00420CC5">
            <w:pPr>
              <w:rPr>
                <w:sz w:val="24"/>
              </w:rPr>
            </w:pPr>
          </w:p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sz w:val="24"/>
              </w:rPr>
            </w:pPr>
          </w:p>
        </w:tc>
      </w:tr>
      <w:tr w:rsidR="0029048F" w:rsidRPr="002163F5" w:rsidTr="00420CC5">
        <w:trPr>
          <w:gridAfter w:val="1"/>
          <w:wAfter w:w="910" w:type="dxa"/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Default="0029048F" w:rsidP="00420CC5">
            <w:pPr>
              <w:rPr>
                <w:sz w:val="24"/>
              </w:rPr>
            </w:pPr>
          </w:p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sz w:val="24"/>
              </w:rPr>
            </w:pPr>
          </w:p>
        </w:tc>
      </w:tr>
    </w:tbl>
    <w:p w:rsidR="00620E64" w:rsidRDefault="00620E64" w:rsidP="00FE5202">
      <w:pPr>
        <w:rPr>
          <w:sz w:val="16"/>
          <w:szCs w:val="16"/>
        </w:rPr>
        <w:sectPr w:rsidR="00620E64" w:rsidSect="0029048F">
          <w:footnotePr>
            <w:pos w:val="beneathText"/>
          </w:footnotePr>
          <w:pgSz w:w="11905" w:h="16837"/>
          <w:pgMar w:top="1134" w:right="848" w:bottom="426" w:left="1701" w:header="720" w:footer="720" w:gutter="0"/>
          <w:cols w:space="720"/>
          <w:docGrid w:linePitch="381"/>
        </w:sectPr>
      </w:pPr>
    </w:p>
    <w:p w:rsidR="00FE5202" w:rsidRDefault="00FE5202" w:rsidP="008E71CE">
      <w:pPr>
        <w:rPr>
          <w:sz w:val="16"/>
          <w:szCs w:val="16"/>
        </w:rPr>
      </w:pPr>
    </w:p>
    <w:sectPr w:rsidR="00FE5202" w:rsidSect="0029048F">
      <w:footnotePr>
        <w:pos w:val="beneathText"/>
      </w:footnotePr>
      <w:pgSz w:w="16837" w:h="11905" w:orient="landscape"/>
      <w:pgMar w:top="1135" w:right="993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1CE" w:rsidRDefault="008E71CE" w:rsidP="008E71CE">
      <w:r>
        <w:separator/>
      </w:r>
    </w:p>
  </w:endnote>
  <w:endnote w:type="continuationSeparator" w:id="0">
    <w:p w:rsidR="008E71CE" w:rsidRDefault="008E71CE" w:rsidP="008E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DBE" w:rsidRDefault="003D6DBE" w:rsidP="003D6DBE">
    <w:pPr>
      <w:pStyle w:val="af3"/>
      <w:tabs>
        <w:tab w:val="clear" w:pos="4677"/>
        <w:tab w:val="clear" w:pos="9355"/>
        <w:tab w:val="left" w:pos="634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1CE" w:rsidRDefault="008E71CE" w:rsidP="008E71CE">
      <w:r>
        <w:separator/>
      </w:r>
    </w:p>
  </w:footnote>
  <w:footnote w:type="continuationSeparator" w:id="0">
    <w:p w:rsidR="008E71CE" w:rsidRDefault="008E71CE" w:rsidP="008E7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>
    <w:nsid w:val="2A442259"/>
    <w:multiLevelType w:val="multilevel"/>
    <w:tmpl w:val="290880C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92BAD"/>
    <w:multiLevelType w:val="hybridMultilevel"/>
    <w:tmpl w:val="186E816A"/>
    <w:lvl w:ilvl="0" w:tplc="21284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"/>
  </w:num>
  <w:num w:numId="5">
    <w:abstractNumId w:val="14"/>
  </w:num>
  <w:num w:numId="6">
    <w:abstractNumId w:val="13"/>
  </w:num>
  <w:num w:numId="7">
    <w:abstractNumId w:val="8"/>
  </w:num>
  <w:num w:numId="8">
    <w:abstractNumId w:val="10"/>
  </w:num>
  <w:num w:numId="9">
    <w:abstractNumId w:val="9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2"/>
    </w:lvlOverride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  <w:num w:numId="15">
    <w:abstractNumId w:val="5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B3"/>
    <w:rsid w:val="00004E0E"/>
    <w:rsid w:val="000209B6"/>
    <w:rsid w:val="001B3317"/>
    <w:rsid w:val="001B6C86"/>
    <w:rsid w:val="001D0979"/>
    <w:rsid w:val="001D40A6"/>
    <w:rsid w:val="001E722F"/>
    <w:rsid w:val="00206C9D"/>
    <w:rsid w:val="00212385"/>
    <w:rsid w:val="00235168"/>
    <w:rsid w:val="00285570"/>
    <w:rsid w:val="0029048F"/>
    <w:rsid w:val="00335CDA"/>
    <w:rsid w:val="003A70F2"/>
    <w:rsid w:val="003D6DBE"/>
    <w:rsid w:val="003E1B2B"/>
    <w:rsid w:val="003F075D"/>
    <w:rsid w:val="004024A1"/>
    <w:rsid w:val="004130F6"/>
    <w:rsid w:val="00415BA2"/>
    <w:rsid w:val="00420CC5"/>
    <w:rsid w:val="004F48BA"/>
    <w:rsid w:val="0056317F"/>
    <w:rsid w:val="005F30FF"/>
    <w:rsid w:val="00620E64"/>
    <w:rsid w:val="006324F0"/>
    <w:rsid w:val="006576E4"/>
    <w:rsid w:val="0066501A"/>
    <w:rsid w:val="00665E8E"/>
    <w:rsid w:val="00671741"/>
    <w:rsid w:val="006C0F6C"/>
    <w:rsid w:val="00731421"/>
    <w:rsid w:val="00746759"/>
    <w:rsid w:val="00783428"/>
    <w:rsid w:val="00792A37"/>
    <w:rsid w:val="007E5311"/>
    <w:rsid w:val="007E79A6"/>
    <w:rsid w:val="00826A66"/>
    <w:rsid w:val="008459A2"/>
    <w:rsid w:val="00886881"/>
    <w:rsid w:val="008E6FF4"/>
    <w:rsid w:val="008E71CE"/>
    <w:rsid w:val="008F0C4B"/>
    <w:rsid w:val="00956567"/>
    <w:rsid w:val="0096042C"/>
    <w:rsid w:val="009D2AB5"/>
    <w:rsid w:val="009D34BA"/>
    <w:rsid w:val="00A01E3F"/>
    <w:rsid w:val="00A23975"/>
    <w:rsid w:val="00AD523D"/>
    <w:rsid w:val="00BA4067"/>
    <w:rsid w:val="00BC00B3"/>
    <w:rsid w:val="00BC6D21"/>
    <w:rsid w:val="00C06AC8"/>
    <w:rsid w:val="00C16A6A"/>
    <w:rsid w:val="00C35765"/>
    <w:rsid w:val="00C42C52"/>
    <w:rsid w:val="00C5495C"/>
    <w:rsid w:val="00C96331"/>
    <w:rsid w:val="00CD1F21"/>
    <w:rsid w:val="00CE3531"/>
    <w:rsid w:val="00D54A22"/>
    <w:rsid w:val="00D7204B"/>
    <w:rsid w:val="00DB65BC"/>
    <w:rsid w:val="00DF09A1"/>
    <w:rsid w:val="00E510E7"/>
    <w:rsid w:val="00EC1C0D"/>
    <w:rsid w:val="00EC7830"/>
    <w:rsid w:val="00F2550C"/>
    <w:rsid w:val="00F725FF"/>
    <w:rsid w:val="00FB68D3"/>
    <w:rsid w:val="00FC1307"/>
    <w:rsid w:val="00FC1EC1"/>
    <w:rsid w:val="00FD69AC"/>
    <w:rsid w:val="00FE520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AA18BB0-F1FE-4A81-AFB1-10D92213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9A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0"/>
    <w:next w:val="a0"/>
    <w:link w:val="10"/>
    <w:qFormat/>
    <w:rsid w:val="00AD523D"/>
    <w:pPr>
      <w:keepNext/>
      <w:keepLines/>
      <w:numPr>
        <w:numId w:val="13"/>
      </w:numPr>
      <w:suppressAutoHyphens w:val="0"/>
      <w:spacing w:before="240" w:after="120"/>
      <w:outlineLvl w:val="0"/>
    </w:pPr>
    <w:rPr>
      <w:rFonts w:ascii="Arial" w:hAnsi="Arial"/>
      <w:b/>
      <w:bCs/>
      <w:kern w:val="32"/>
      <w:sz w:val="22"/>
      <w:szCs w:val="22"/>
      <w:lang w:val="x-none" w:eastAsia="x-none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AD523D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semiHidden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semiHidden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886881"/>
    <w:pPr>
      <w:suppressAutoHyphens w:val="0"/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lang w:eastAsia="ru-RU"/>
    </w:rPr>
  </w:style>
  <w:style w:type="paragraph" w:styleId="ad">
    <w:name w:val="Body Text Indent"/>
    <w:basedOn w:val="a0"/>
    <w:link w:val="ae"/>
    <w:uiPriority w:val="99"/>
    <w:semiHidden/>
    <w:unhideWhenUsed/>
    <w:rsid w:val="00AD523D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AD523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rsid w:val="00AD523D"/>
    <w:rPr>
      <w:rFonts w:ascii="Arial" w:eastAsia="Times New Roman" w:hAnsi="Arial" w:cs="Times New Roman"/>
      <w:b/>
      <w:bCs/>
      <w:kern w:val="32"/>
      <w:lang w:val="x-none" w:eastAsia="x-none"/>
    </w:rPr>
  </w:style>
  <w:style w:type="character" w:customStyle="1" w:styleId="40">
    <w:name w:val="Заголовок 4 Знак"/>
    <w:basedOn w:val="a1"/>
    <w:link w:val="4"/>
    <w:rsid w:val="00AD523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Title"/>
    <w:basedOn w:val="a0"/>
    <w:link w:val="af0"/>
    <w:qFormat/>
    <w:rsid w:val="00AD523D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f0">
    <w:name w:val="Название Знак"/>
    <w:basedOn w:val="a1"/>
    <w:link w:val="af"/>
    <w:rsid w:val="00AD523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a">
    <w:name w:val="Нумерованный текст"/>
    <w:basedOn w:val="a0"/>
    <w:qFormat/>
    <w:rsid w:val="00AD523D"/>
    <w:pPr>
      <w:numPr>
        <w:ilvl w:val="1"/>
        <w:numId w:val="13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table" w:styleId="af1">
    <w:name w:val="Table Grid"/>
    <w:basedOn w:val="a2"/>
    <w:uiPriority w:val="59"/>
    <w:rsid w:val="0042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1"/>
    <w:uiPriority w:val="99"/>
    <w:unhideWhenUsed/>
    <w:rsid w:val="00335CDA"/>
    <w:rPr>
      <w:color w:val="0000FF" w:themeColor="hyperlink"/>
      <w:u w:val="single"/>
    </w:rPr>
  </w:style>
  <w:style w:type="paragraph" w:styleId="af3">
    <w:name w:val="footer"/>
    <w:basedOn w:val="a0"/>
    <w:link w:val="af4"/>
    <w:uiPriority w:val="99"/>
    <w:unhideWhenUsed/>
    <w:rsid w:val="008E71C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E71CE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222B6-D7E7-4F4C-8736-EF103C96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6215</Words>
  <Characters>35429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Прокофьев Олег Викторович</cp:lastModifiedBy>
  <cp:revision>3</cp:revision>
  <cp:lastPrinted>2015-08-31T08:19:00Z</cp:lastPrinted>
  <dcterms:created xsi:type="dcterms:W3CDTF">2015-09-16T07:05:00Z</dcterms:created>
  <dcterms:modified xsi:type="dcterms:W3CDTF">2015-09-16T07:09:00Z</dcterms:modified>
</cp:coreProperties>
</file>